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1A4E5" w14:textId="77777777" w:rsidR="00EB29FB" w:rsidRPr="00EB29FB" w:rsidRDefault="00EB29FB" w:rsidP="0052471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B29FB">
        <w:rPr>
          <w:rFonts w:ascii="Times New Roman" w:hAnsi="Times New Roman" w:cs="Times New Roman"/>
          <w:sz w:val="24"/>
          <w:szCs w:val="24"/>
          <w:lang w:val="lt-LT"/>
        </w:rPr>
        <w:t>PRITARTA</w:t>
      </w:r>
    </w:p>
    <w:p w14:paraId="1F603F61" w14:textId="5574A878" w:rsidR="00EE1E07" w:rsidRDefault="00EB29FB" w:rsidP="00524719">
      <w:pPr>
        <w:tabs>
          <w:tab w:val="left" w:pos="5760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B29FB">
        <w:rPr>
          <w:rFonts w:ascii="Times New Roman" w:hAnsi="Times New Roman" w:cs="Times New Roman"/>
          <w:sz w:val="24"/>
          <w:szCs w:val="24"/>
          <w:lang w:val="lt-LT"/>
        </w:rPr>
        <w:t>Rokiškio rajono savivaldybės tarybos</w:t>
      </w:r>
    </w:p>
    <w:p w14:paraId="5FF532D0" w14:textId="776FEA3E" w:rsidR="00EB29FB" w:rsidRPr="00EB29FB" w:rsidRDefault="00EB29FB" w:rsidP="00524719">
      <w:pPr>
        <w:tabs>
          <w:tab w:val="left" w:pos="5245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B29FB">
        <w:rPr>
          <w:rFonts w:ascii="Times New Roman" w:hAnsi="Times New Roman" w:cs="Times New Roman"/>
          <w:sz w:val="24"/>
          <w:szCs w:val="24"/>
          <w:lang w:val="lt-LT"/>
        </w:rPr>
        <w:t>202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EB29FB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EB29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29</w:t>
      </w:r>
      <w:r w:rsidR="008173F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B29FB">
        <w:rPr>
          <w:rFonts w:ascii="Times New Roman" w:hAnsi="Times New Roman" w:cs="Times New Roman"/>
          <w:sz w:val="24"/>
          <w:szCs w:val="24"/>
          <w:lang w:val="lt-LT"/>
        </w:rPr>
        <w:t>d. sprendimu Nr. TS-</w:t>
      </w:r>
    </w:p>
    <w:p w14:paraId="6C42FD05" w14:textId="77777777" w:rsidR="00EB29FB" w:rsidRDefault="00EB29FB" w:rsidP="009835B0">
      <w:pPr>
        <w:tabs>
          <w:tab w:val="left" w:pos="427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979D404" w14:textId="693354AD" w:rsidR="00EB29FB" w:rsidRPr="00EB29FB" w:rsidRDefault="00EB29FB" w:rsidP="00EB29F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B29FB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SAVIVALDYBĖS NEVYRIAUSYBINIŲ ORGANIZACIJŲ TARYBOS 202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Pr="00EB29F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VEIKLOS ATASKAITA</w:t>
      </w:r>
    </w:p>
    <w:p w14:paraId="690C9771" w14:textId="74503EB0" w:rsidR="000529A8" w:rsidRDefault="000E3A05" w:rsidP="002C4BE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17287A" w:rsidRPr="0017287A">
        <w:rPr>
          <w:rFonts w:ascii="Times New Roman" w:hAnsi="Times New Roman" w:cs="Times New Roman"/>
          <w:sz w:val="24"/>
          <w:szCs w:val="24"/>
          <w:lang w:val="lt-LT"/>
        </w:rPr>
        <w:t>Nev</w:t>
      </w:r>
      <w:r w:rsidR="0017287A">
        <w:rPr>
          <w:rFonts w:ascii="Times New Roman" w:hAnsi="Times New Roman" w:cs="Times New Roman"/>
          <w:sz w:val="24"/>
          <w:szCs w:val="24"/>
          <w:lang w:val="lt-LT"/>
        </w:rPr>
        <w:t xml:space="preserve">yriausybinių organizacijų taryba </w:t>
      </w:r>
      <w:r w:rsidR="000B6344">
        <w:rPr>
          <w:rFonts w:ascii="Times New Roman" w:hAnsi="Times New Roman" w:cs="Times New Roman"/>
          <w:sz w:val="24"/>
          <w:szCs w:val="24"/>
          <w:lang w:val="lt-LT"/>
        </w:rPr>
        <w:t xml:space="preserve">(toliau 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0B6344">
        <w:rPr>
          <w:rFonts w:ascii="Times New Roman" w:hAnsi="Times New Roman" w:cs="Times New Roman"/>
          <w:sz w:val="24"/>
          <w:szCs w:val="24"/>
          <w:lang w:val="lt-LT"/>
        </w:rPr>
        <w:t xml:space="preserve"> NVO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 xml:space="preserve"> taryba</w:t>
      </w:r>
      <w:r w:rsidR="000B6344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8F7BE3">
        <w:rPr>
          <w:rFonts w:ascii="Times New Roman" w:hAnsi="Times New Roman" w:cs="Times New Roman"/>
          <w:sz w:val="24"/>
          <w:szCs w:val="24"/>
          <w:lang w:val="lt-LT"/>
        </w:rPr>
        <w:t xml:space="preserve">teikia </w:t>
      </w:r>
      <w:r w:rsidR="0017287A">
        <w:rPr>
          <w:rFonts w:ascii="Times New Roman" w:hAnsi="Times New Roman" w:cs="Times New Roman"/>
          <w:sz w:val="24"/>
          <w:szCs w:val="24"/>
          <w:lang w:val="lt-LT"/>
        </w:rPr>
        <w:t>2021 m. ataskait</w:t>
      </w:r>
      <w:r w:rsidR="008F7BE3">
        <w:rPr>
          <w:rFonts w:ascii="Times New Roman" w:hAnsi="Times New Roman" w:cs="Times New Roman"/>
          <w:sz w:val="24"/>
          <w:szCs w:val="24"/>
          <w:lang w:val="lt-LT"/>
        </w:rPr>
        <w:t>ą ir</w:t>
      </w:r>
      <w:r w:rsidR="0017287A">
        <w:rPr>
          <w:rFonts w:ascii="Times New Roman" w:hAnsi="Times New Roman" w:cs="Times New Roman"/>
          <w:sz w:val="24"/>
          <w:szCs w:val="24"/>
          <w:lang w:val="lt-LT"/>
        </w:rPr>
        <w:t xml:space="preserve"> bendrą sektoriaus </w:t>
      </w:r>
      <w:r w:rsidR="002C4BE5">
        <w:rPr>
          <w:rFonts w:ascii="Times New Roman" w:hAnsi="Times New Roman" w:cs="Times New Roman"/>
          <w:sz w:val="24"/>
          <w:szCs w:val="24"/>
          <w:lang w:val="lt-LT"/>
        </w:rPr>
        <w:t xml:space="preserve">veiklos </w:t>
      </w:r>
      <w:r w:rsidR="0017287A">
        <w:rPr>
          <w:rFonts w:ascii="Times New Roman" w:hAnsi="Times New Roman" w:cs="Times New Roman"/>
          <w:sz w:val="24"/>
          <w:szCs w:val="24"/>
          <w:lang w:val="lt-LT"/>
        </w:rPr>
        <w:t xml:space="preserve">apžvalgą. </w:t>
      </w:r>
    </w:p>
    <w:p w14:paraId="3B6102E4" w14:textId="394361D2" w:rsidR="003E404F" w:rsidRPr="000529A8" w:rsidRDefault="003E404F" w:rsidP="003E404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Savivaldybės NVO taryba</w:t>
      </w:r>
      <w:bookmarkStart w:id="0" w:name="_GoBack"/>
      <w:bookmarkEnd w:id="0"/>
    </w:p>
    <w:p w14:paraId="1E805CA7" w14:textId="39C5CFCF" w:rsidR="009E752C" w:rsidRPr="000529A8" w:rsidRDefault="000E3A05" w:rsidP="007A39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9E752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Pirmą kartą 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>NVO taryba</w:t>
      </w:r>
      <w:r w:rsidR="00AA44FD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752C" w:rsidRPr="000529A8">
        <w:rPr>
          <w:rFonts w:ascii="Times New Roman" w:hAnsi="Times New Roman" w:cs="Times New Roman"/>
          <w:sz w:val="24"/>
          <w:szCs w:val="24"/>
          <w:lang w:val="lt-LT"/>
        </w:rPr>
        <w:t>buvo patvirtinta 2015 m.</w:t>
      </w:r>
      <w:r w:rsidR="0032307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>NVO tarybos</w:t>
      </w:r>
      <w:r w:rsidR="009E752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kadencija yra </w:t>
      </w:r>
      <w:r w:rsidR="009835B0">
        <w:rPr>
          <w:rFonts w:ascii="Times New Roman" w:hAnsi="Times New Roman" w:cs="Times New Roman"/>
          <w:sz w:val="24"/>
          <w:szCs w:val="24"/>
          <w:lang w:val="lt-LT"/>
        </w:rPr>
        <w:t>dveji</w:t>
      </w:r>
      <w:r w:rsidR="009E752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metai. Veikia </w:t>
      </w:r>
      <w:r w:rsidR="00693142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visuomeniniais pagrindais </w:t>
      </w:r>
      <w:r w:rsidR="009E752C" w:rsidRPr="000529A8">
        <w:rPr>
          <w:rFonts w:ascii="Times New Roman" w:hAnsi="Times New Roman" w:cs="Times New Roman"/>
          <w:sz w:val="24"/>
          <w:szCs w:val="24"/>
          <w:lang w:val="lt-LT"/>
        </w:rPr>
        <w:t>pagal nuostatus</w:t>
      </w:r>
      <w:r w:rsidR="007A39C7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A39C7" w:rsidRPr="007A39C7">
        <w:rPr>
          <w:rFonts w:ascii="Times New Roman" w:hAnsi="Times New Roman" w:cs="Times New Roman"/>
          <w:sz w:val="24"/>
          <w:szCs w:val="24"/>
          <w:lang w:val="lt-LT"/>
        </w:rPr>
        <w:t>Rokiškio rajono savivaldybės tarybos</w:t>
      </w:r>
      <w:r w:rsidR="007A39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39C7" w:rsidRPr="007A39C7">
        <w:rPr>
          <w:rFonts w:ascii="Times New Roman" w:hAnsi="Times New Roman" w:cs="Times New Roman"/>
          <w:sz w:val="24"/>
          <w:szCs w:val="24"/>
          <w:lang w:val="lt-LT"/>
        </w:rPr>
        <w:t>2020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>-07-</w:t>
      </w:r>
      <w:r w:rsidR="007A39C7" w:rsidRPr="007A39C7">
        <w:rPr>
          <w:rFonts w:ascii="Times New Roman" w:hAnsi="Times New Roman" w:cs="Times New Roman"/>
          <w:sz w:val="24"/>
          <w:szCs w:val="24"/>
          <w:lang w:val="lt-LT"/>
        </w:rPr>
        <w:t>31 sprendim</w:t>
      </w:r>
      <w:r w:rsidR="007A39C7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7A39C7" w:rsidRPr="007A39C7">
        <w:rPr>
          <w:rFonts w:ascii="Times New Roman" w:hAnsi="Times New Roman" w:cs="Times New Roman"/>
          <w:sz w:val="24"/>
          <w:szCs w:val="24"/>
          <w:lang w:val="lt-LT"/>
        </w:rPr>
        <w:t xml:space="preserve"> Nr. TS-204</w:t>
      </w:r>
      <w:r w:rsidR="007A39C7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9E752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. Visa 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 xml:space="preserve">NVO </w:t>
      </w:r>
      <w:r w:rsidR="009E752C" w:rsidRPr="000529A8">
        <w:rPr>
          <w:rFonts w:ascii="Times New Roman" w:hAnsi="Times New Roman" w:cs="Times New Roman"/>
          <w:sz w:val="24"/>
          <w:szCs w:val="24"/>
          <w:lang w:val="lt-LT"/>
        </w:rPr>
        <w:t>tarybos informacija (protokolai, gauti, siųsti raštai, teiktos rekomendacijos,</w:t>
      </w:r>
      <w:r w:rsidR="00AB594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752C" w:rsidRPr="000529A8">
        <w:rPr>
          <w:rFonts w:ascii="Times New Roman" w:hAnsi="Times New Roman" w:cs="Times New Roman"/>
          <w:sz w:val="24"/>
          <w:szCs w:val="24"/>
          <w:lang w:val="lt-LT"/>
        </w:rPr>
        <w:t>NVO registras) skelbiama savivaldybės</w:t>
      </w:r>
      <w:r w:rsidR="00AB594B">
        <w:rPr>
          <w:rFonts w:ascii="Times New Roman" w:hAnsi="Times New Roman" w:cs="Times New Roman"/>
          <w:sz w:val="24"/>
          <w:szCs w:val="24"/>
          <w:lang w:val="lt-LT"/>
        </w:rPr>
        <w:t xml:space="preserve"> naujame ir sename</w:t>
      </w:r>
      <w:r w:rsidR="009E752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tinklalap</w:t>
      </w:r>
      <w:r w:rsidR="00AB594B">
        <w:rPr>
          <w:rFonts w:ascii="Times New Roman" w:hAnsi="Times New Roman" w:cs="Times New Roman"/>
          <w:sz w:val="24"/>
          <w:szCs w:val="24"/>
          <w:lang w:val="lt-LT"/>
        </w:rPr>
        <w:t>iuos</w:t>
      </w:r>
      <w:r w:rsidR="009E752C" w:rsidRPr="000529A8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9835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E752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Šiandieninėje svetainėje Nevyriausybinių organizacijų rubrikos reikia gerokai paieškoti</w:t>
      </w:r>
      <w:r w:rsidR="000C514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ne tik gyventojui, bet ir savivaldybės specialistams. </w:t>
      </w:r>
      <w:r w:rsidR="001109D6" w:rsidRPr="000529A8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6D3B9F" w:rsidRPr="000529A8">
        <w:rPr>
          <w:rFonts w:ascii="Times New Roman" w:hAnsi="Times New Roman" w:cs="Times New Roman"/>
          <w:sz w:val="24"/>
          <w:szCs w:val="24"/>
          <w:lang w:val="lt-LT"/>
        </w:rPr>
        <w:t>ūsų žvilg</w:t>
      </w:r>
      <w:r w:rsidR="00CC2369" w:rsidRPr="000529A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6D3B9F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nis į 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>NVO tarybos rubriką svetainėje</w:t>
      </w:r>
      <w:r w:rsidR="006D3B9F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stipriai kritiškas, ji nepadeda palaikyti komunikacijos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>. Anksčiau buvome įgyvendinę sumanymą, kad visos aktualijos, susijusios su NVO, būtų skelbiamos NVO rubrikoje, bet</w:t>
      </w:r>
      <w:r w:rsidR="00551FB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perkelti į naująją svetainę 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>dėl jau paaiškintų priežasčių</w:t>
      </w:r>
      <w:r w:rsidR="00551FB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tokios praktikos atsisakėme</w:t>
      </w:r>
      <w:r w:rsidR="006D3B9F" w:rsidRPr="000529A8">
        <w:rPr>
          <w:rFonts w:ascii="Times New Roman" w:hAnsi="Times New Roman" w:cs="Times New Roman"/>
          <w:sz w:val="24"/>
          <w:szCs w:val="24"/>
          <w:lang w:val="lt-LT"/>
        </w:rPr>
        <w:t>. Apie</w:t>
      </w:r>
      <w:r w:rsidR="00551FB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3B9F" w:rsidRPr="000529A8">
        <w:rPr>
          <w:rFonts w:ascii="Times New Roman" w:hAnsi="Times New Roman" w:cs="Times New Roman"/>
          <w:sz w:val="24"/>
          <w:szCs w:val="24"/>
          <w:lang w:val="lt-LT"/>
        </w:rPr>
        <w:t>netenkinančią s</w:t>
      </w:r>
      <w:r w:rsidR="000C5146" w:rsidRPr="000529A8">
        <w:rPr>
          <w:rFonts w:ascii="Times New Roman" w:hAnsi="Times New Roman" w:cs="Times New Roman"/>
          <w:sz w:val="24"/>
          <w:szCs w:val="24"/>
          <w:lang w:val="lt-LT"/>
        </w:rPr>
        <w:t>ituacij</w:t>
      </w:r>
      <w:r w:rsidR="00CC2369" w:rsidRPr="000529A8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0C514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esame neoficialiai atkreipę specialistų dėmesį.</w:t>
      </w:r>
    </w:p>
    <w:p w14:paraId="0EC11FD5" w14:textId="23BD00F2" w:rsidR="001109D6" w:rsidRPr="000529A8" w:rsidRDefault="000E3A05" w:rsidP="009E752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3E404F" w:rsidRPr="000529A8">
        <w:rPr>
          <w:rFonts w:ascii="Times New Roman" w:hAnsi="Times New Roman" w:cs="Times New Roman"/>
          <w:sz w:val="24"/>
          <w:szCs w:val="24"/>
          <w:lang w:val="lt-LT"/>
        </w:rPr>
        <w:t>Šiuo metu taryba yra 4-osios kadencijos (patvirtinta 2021</w:t>
      </w:r>
      <w:r w:rsidR="002C4BE5">
        <w:rPr>
          <w:rFonts w:ascii="Times New Roman" w:hAnsi="Times New Roman" w:cs="Times New Roman"/>
          <w:sz w:val="24"/>
          <w:szCs w:val="24"/>
          <w:lang w:val="lt-LT"/>
        </w:rPr>
        <w:t>-04-30 Nr. TS-95</w:t>
      </w:r>
      <w:r w:rsidR="003E404F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). </w:t>
      </w:r>
      <w:r w:rsidR="00693142">
        <w:rPr>
          <w:rFonts w:ascii="Times New Roman" w:hAnsi="Times New Roman" w:cs="Times New Roman"/>
          <w:sz w:val="24"/>
          <w:szCs w:val="24"/>
          <w:lang w:val="lt-LT"/>
        </w:rPr>
        <w:t>NVO tarybos</w:t>
      </w:r>
      <w:r w:rsidR="003E404F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sudėtis: 7 NVO sektorių atstovai, 7 savivaldybės įgalioti atstovai. </w:t>
      </w:r>
      <w:r w:rsidR="001109D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Visi tarybos nariai pasiskirstę į 7 sektorius, kad galėtų aprėpti visų interesų NVO. </w:t>
      </w:r>
      <w:r w:rsidR="00D61402" w:rsidRPr="000529A8">
        <w:rPr>
          <w:rFonts w:ascii="Times New Roman" w:hAnsi="Times New Roman" w:cs="Times New Roman"/>
          <w:sz w:val="24"/>
          <w:szCs w:val="24"/>
          <w:lang w:val="lt-LT"/>
        </w:rPr>
        <w:t>NVO veiklos sektoriai - kultūros organizacijų; švietimo; jaunimo; sveikatos ir socialinės krypties; sporto; kaimo bendruomenių</w:t>
      </w:r>
      <w:r w:rsidR="00293093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ir kitų organizacijų</w:t>
      </w:r>
      <w:r w:rsidR="00D61402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; miesto bendruomenių ir kitų organizacijų. Besibaigiant </w:t>
      </w:r>
      <w:r w:rsidR="00693142">
        <w:rPr>
          <w:rFonts w:ascii="Times New Roman" w:hAnsi="Times New Roman" w:cs="Times New Roman"/>
          <w:sz w:val="24"/>
          <w:szCs w:val="24"/>
          <w:lang w:val="lt-LT"/>
        </w:rPr>
        <w:t xml:space="preserve">NVO </w:t>
      </w:r>
      <w:r w:rsidR="00D61402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tarybos kadencijai, NVO atstovai atsiskaito juos išdelegavusioms nevyriausybinėms organizacijoms (rengiami NVO susitikimai pagal </w:t>
      </w:r>
      <w:r w:rsidR="00293093" w:rsidRPr="000529A8">
        <w:rPr>
          <w:rFonts w:ascii="Times New Roman" w:hAnsi="Times New Roman" w:cs="Times New Roman"/>
          <w:sz w:val="24"/>
          <w:szCs w:val="24"/>
          <w:lang w:val="lt-LT"/>
        </w:rPr>
        <w:t>sektorius</w:t>
      </w:r>
      <w:r w:rsidR="00D61402" w:rsidRPr="000529A8">
        <w:rPr>
          <w:rFonts w:ascii="Times New Roman" w:hAnsi="Times New Roman" w:cs="Times New Roman"/>
          <w:sz w:val="24"/>
          <w:szCs w:val="24"/>
          <w:lang w:val="lt-LT"/>
        </w:rPr>
        <w:t>). Per šiuos susitikimus yra deleguojam</w:t>
      </w:r>
      <w:r w:rsidR="002C4BE5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D61402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naujos kadencijos pretendent</w:t>
      </w:r>
      <w:r w:rsidR="002C4BE5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D61402" w:rsidRPr="000529A8">
        <w:rPr>
          <w:rFonts w:ascii="Times New Roman" w:hAnsi="Times New Roman" w:cs="Times New Roman"/>
          <w:sz w:val="24"/>
          <w:szCs w:val="24"/>
          <w:lang w:val="lt-LT"/>
        </w:rPr>
        <w:t>. Taigi, NVO atstovavimas NVO taryboje nėra formalus. Į savivaldybės institucijų vietas NVO taryboje pretendentai teikiami savivaldybės vadovų nuožiūra.</w:t>
      </w:r>
    </w:p>
    <w:p w14:paraId="320E3930" w14:textId="2B5402B5" w:rsidR="002D2878" w:rsidRDefault="000E3A05" w:rsidP="009E752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2D2878" w:rsidRPr="000529A8">
        <w:rPr>
          <w:rFonts w:ascii="Times New Roman" w:hAnsi="Times New Roman" w:cs="Times New Roman"/>
          <w:sz w:val="24"/>
          <w:szCs w:val="24"/>
          <w:lang w:val="lt-LT"/>
        </w:rPr>
        <w:t>Šiandien NVO gyvena esminių pokyčių laikotarpiu: kai atsirado supratimas, kad nepelno organizacijos gali vykdyti ekonomines veiklas ir uždirbti pajamas, mūsų savivaldybėje gimsta pirmieji NVO verslai</w:t>
      </w:r>
      <w:r w:rsidR="0069314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D2878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93142">
        <w:rPr>
          <w:rFonts w:ascii="Times New Roman" w:hAnsi="Times New Roman" w:cs="Times New Roman"/>
          <w:sz w:val="24"/>
          <w:szCs w:val="24"/>
          <w:lang w:val="lt-LT"/>
        </w:rPr>
        <w:t xml:space="preserve">NVO </w:t>
      </w:r>
      <w:r w:rsidR="002D2878" w:rsidRPr="000529A8">
        <w:rPr>
          <w:rFonts w:ascii="Times New Roman" w:hAnsi="Times New Roman" w:cs="Times New Roman"/>
          <w:sz w:val="24"/>
          <w:szCs w:val="24"/>
          <w:lang w:val="lt-LT"/>
        </w:rPr>
        <w:t>orientyras aiškus</w:t>
      </w:r>
      <w:r w:rsidR="00FE10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2D2878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E102B" w:rsidRPr="00FE102B">
        <w:rPr>
          <w:rFonts w:ascii="Times New Roman" w:hAnsi="Times New Roman" w:cs="Times New Roman"/>
          <w:sz w:val="24"/>
          <w:szCs w:val="24"/>
          <w:lang w:val="lt-LT"/>
        </w:rPr>
        <w:t>2021–2030 m. nacionalini</w:t>
      </w:r>
      <w:r w:rsidR="00FE102B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="00FE102B" w:rsidRPr="00FE102B">
        <w:rPr>
          <w:rFonts w:ascii="Times New Roman" w:hAnsi="Times New Roman" w:cs="Times New Roman"/>
          <w:sz w:val="24"/>
          <w:szCs w:val="24"/>
          <w:lang w:val="lt-LT"/>
        </w:rPr>
        <w:t>pažangos plan</w:t>
      </w:r>
      <w:r w:rsidR="00FE102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0B6344">
        <w:rPr>
          <w:rFonts w:ascii="Times New Roman" w:hAnsi="Times New Roman" w:cs="Times New Roman"/>
          <w:sz w:val="24"/>
          <w:szCs w:val="24"/>
          <w:lang w:val="lt-LT"/>
        </w:rPr>
        <w:t xml:space="preserve"> (toliau – Pažangos planas)</w:t>
      </w:r>
      <w:r w:rsidR="00FE102B" w:rsidRPr="00FE10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D2878" w:rsidRPr="000529A8">
        <w:rPr>
          <w:rFonts w:ascii="Times New Roman" w:hAnsi="Times New Roman" w:cs="Times New Roman"/>
          <w:sz w:val="24"/>
          <w:szCs w:val="24"/>
          <w:lang w:val="lt-LT"/>
        </w:rPr>
        <w:t>nubrėžtas uždavinys – 30 proc. savivaldybių viešųjų paslaugų perduoti nevyriausybinėms organizacijoms.</w:t>
      </w:r>
    </w:p>
    <w:p w14:paraId="527495DA" w14:textId="39FFE415" w:rsidR="00F619E3" w:rsidRPr="000529A8" w:rsidRDefault="00CF468C" w:rsidP="000B6344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2015–</w:t>
      </w:r>
      <w:r w:rsidR="00F619E3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2021 m. savivaldybės registre esančių NVO analizė</w:t>
      </w:r>
    </w:p>
    <w:p w14:paraId="5C34B248" w14:textId="77777777" w:rsidR="000914FD" w:rsidRDefault="000E3A05" w:rsidP="000B6344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</w:p>
    <w:p w14:paraId="298D45F4" w14:textId="6CA86871" w:rsidR="007455C4" w:rsidRDefault="00551FBC" w:rsidP="000B6344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Apie</w:t>
      </w:r>
      <w:r w:rsidR="007455C4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savivaldybės NVO registr</w:t>
      </w: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ą</w:t>
      </w:r>
    </w:p>
    <w:p w14:paraId="40B8E456" w14:textId="77777777" w:rsidR="009835B0" w:rsidRDefault="009835B0" w:rsidP="000B6344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BA33C3C" w14:textId="530F1BBC" w:rsidR="006D11A7" w:rsidRPr="000529A8" w:rsidRDefault="00D6139B" w:rsidP="008C55AE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lastRenderedPageBreak/>
        <w:drawing>
          <wp:inline distT="0" distB="0" distL="0" distR="0" wp14:anchorId="05A7DE22" wp14:editId="2813D40B">
            <wp:extent cx="5069205" cy="2086608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0"/>
                    <a:stretch/>
                  </pic:blipFill>
                  <pic:spPr bwMode="auto">
                    <a:xfrm>
                      <a:off x="0" y="0"/>
                      <a:ext cx="5093844" cy="209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F0732" w14:textId="05FAB644" w:rsidR="006D11A7" w:rsidRPr="000529A8" w:rsidRDefault="006D11A7" w:rsidP="006D11A7">
      <w:pPr>
        <w:pStyle w:val="Sraopastraipa"/>
        <w:ind w:left="4320"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1 diagrama</w:t>
      </w:r>
      <w:r w:rsidR="00685271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.</w:t>
      </w:r>
    </w:p>
    <w:p w14:paraId="3530399E" w14:textId="4FEF8B08" w:rsidR="002A32A7" w:rsidRDefault="000E3A05" w:rsidP="00991B0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7C666F" w:rsidRPr="000529A8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323072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7C666F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7455C4" w:rsidRPr="000529A8">
        <w:rPr>
          <w:rFonts w:ascii="Times New Roman" w:hAnsi="Times New Roman" w:cs="Times New Roman"/>
          <w:sz w:val="24"/>
          <w:szCs w:val="24"/>
          <w:lang w:val="lt-LT"/>
        </w:rPr>
        <w:t>NVO taryba</w:t>
      </w:r>
      <w:r w:rsidR="001109D6" w:rsidRPr="000529A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7455C4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pradėjus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455C4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savo veiklą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>, pirmu uždaviniu savarankiškai pris</w:t>
      </w:r>
      <w:r w:rsidR="001109D6" w:rsidRPr="000529A8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>ėmė įgyvendinti idėją –</w:t>
      </w:r>
      <w:r w:rsidR="000C514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109D6" w:rsidRPr="000529A8">
        <w:rPr>
          <w:rFonts w:ascii="Times New Roman" w:hAnsi="Times New Roman" w:cs="Times New Roman"/>
          <w:sz w:val="24"/>
          <w:szCs w:val="24"/>
          <w:lang w:val="lt-LT"/>
        </w:rPr>
        <w:t>rinkti ir tirti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informaciją apie savivaldybėje veikiančias NVO. Iš pradžių anketoje buvo tik pagrindiniai NVO duomenys – pavadinimas, </w:t>
      </w:r>
      <w:r w:rsidR="000A13BE">
        <w:rPr>
          <w:rFonts w:ascii="Times New Roman" w:hAnsi="Times New Roman" w:cs="Times New Roman"/>
          <w:sz w:val="24"/>
          <w:szCs w:val="24"/>
          <w:lang w:val="lt-LT"/>
        </w:rPr>
        <w:t>juridinio asmens</w:t>
      </w:r>
      <w:r w:rsidR="000C73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kodas, vadovo kontaktinė informacija, įgyvendintų projektų skaičius ir </w:t>
      </w:r>
      <w:r w:rsidR="00693142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veikloms 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gautos lėšos. Kadangi NVO pačios sprendžia, ar teikti </w:t>
      </w:r>
      <w:r w:rsidR="008E0C7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viešam registrui 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duomenis, niekas negali NVO įpareigoti, buvo </w:t>
      </w:r>
      <w:r w:rsidR="00551FB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su jomis 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>tariamasi</w:t>
      </w:r>
      <w:r w:rsidR="000C73B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C73B7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0C73B7">
        <w:rPr>
          <w:rFonts w:ascii="Times New Roman" w:hAnsi="Times New Roman" w:cs="Times New Roman"/>
          <w:sz w:val="24"/>
          <w:szCs w:val="24"/>
          <w:lang w:val="lt-LT"/>
        </w:rPr>
        <w:t>ėta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C666F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daug 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pastangų 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>argumentuojant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>jog reikia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stiprin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NVO įtaką ir platformą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>, jog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C666F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pokyčiai 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>galimi tik tuomet, jei NVO galės statistiniais duomenimis parodyti savo įdirbį ir naudą</w:t>
      </w:r>
      <w:r w:rsidR="008E0C7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savivaldybės bendruomenei.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32A7">
        <w:rPr>
          <w:rFonts w:ascii="Times New Roman" w:hAnsi="Times New Roman" w:cs="Times New Roman"/>
          <w:sz w:val="24"/>
          <w:szCs w:val="24"/>
          <w:lang w:val="lt-LT"/>
        </w:rPr>
        <w:t xml:space="preserve">Kaip pavyko pastangos įtikinti, atskleidžia </w:t>
      </w:r>
      <w:r w:rsidR="002A32A7" w:rsidRPr="002A32A7">
        <w:rPr>
          <w:rFonts w:ascii="Times New Roman" w:hAnsi="Times New Roman" w:cs="Times New Roman"/>
          <w:b/>
          <w:bCs/>
          <w:sz w:val="24"/>
          <w:szCs w:val="24"/>
          <w:lang w:val="lt-LT"/>
        </w:rPr>
        <w:t>1 diagrama</w:t>
      </w:r>
      <w:r w:rsidR="002A32A7">
        <w:rPr>
          <w:rFonts w:ascii="Times New Roman" w:hAnsi="Times New Roman" w:cs="Times New Roman"/>
          <w:sz w:val="24"/>
          <w:szCs w:val="24"/>
          <w:lang w:val="lt-LT"/>
        </w:rPr>
        <w:t xml:space="preserve"> – vienais metais procesas būna sėkmingas, kitais – nelabai. </w:t>
      </w:r>
    </w:p>
    <w:p w14:paraId="6D4F6554" w14:textId="239F3B5D" w:rsidR="001967C7" w:rsidRDefault="000E3A05" w:rsidP="001967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7C666F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NVO taryba 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>pateikė</w:t>
      </w:r>
      <w:r w:rsidR="007C666F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rekomendacijas savivaldyb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>ei</w:t>
      </w:r>
      <w:r w:rsidR="007C666F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, kad </w:t>
      </w:r>
      <w:r w:rsidR="000C73B7">
        <w:rPr>
          <w:rFonts w:ascii="Times New Roman" w:hAnsi="Times New Roman" w:cs="Times New Roman"/>
          <w:sz w:val="24"/>
          <w:szCs w:val="24"/>
          <w:lang w:val="lt-LT"/>
        </w:rPr>
        <w:t>apraš</w:t>
      </w:r>
      <w:r w:rsidR="009835B0">
        <w:rPr>
          <w:rFonts w:ascii="Times New Roman" w:hAnsi="Times New Roman" w:cs="Times New Roman"/>
          <w:sz w:val="24"/>
          <w:szCs w:val="24"/>
          <w:lang w:val="lt-LT"/>
        </w:rPr>
        <w:t>uos</w:t>
      </w:r>
      <w:r w:rsidR="000C73B7">
        <w:rPr>
          <w:rFonts w:ascii="Times New Roman" w:hAnsi="Times New Roman" w:cs="Times New Roman"/>
          <w:sz w:val="24"/>
          <w:szCs w:val="24"/>
          <w:lang w:val="lt-LT"/>
        </w:rPr>
        <w:t xml:space="preserve">e </w:t>
      </w:r>
      <w:r w:rsidR="007C666F" w:rsidRPr="000529A8">
        <w:rPr>
          <w:rFonts w:ascii="Times New Roman" w:hAnsi="Times New Roman" w:cs="Times New Roman"/>
          <w:sz w:val="24"/>
          <w:szCs w:val="24"/>
          <w:lang w:val="lt-LT"/>
        </w:rPr>
        <w:t>visų finansinių programų, kuriose gali dalyvauti NVO kaip tinkami pareiškėjai, atsirastų sąlyga –</w:t>
      </w:r>
      <w:r w:rsidR="002A32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93142">
        <w:rPr>
          <w:rFonts w:ascii="Times New Roman" w:hAnsi="Times New Roman" w:cs="Times New Roman"/>
          <w:sz w:val="24"/>
          <w:szCs w:val="24"/>
          <w:lang w:val="lt-LT"/>
        </w:rPr>
        <w:t xml:space="preserve">pareiškėja </w:t>
      </w:r>
      <w:r w:rsidR="007C666F" w:rsidRPr="000529A8">
        <w:rPr>
          <w:rFonts w:ascii="Times New Roman" w:hAnsi="Times New Roman" w:cs="Times New Roman"/>
          <w:sz w:val="24"/>
          <w:szCs w:val="24"/>
          <w:lang w:val="lt-LT"/>
        </w:rPr>
        <w:t>NVO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 xml:space="preserve"> turi </w:t>
      </w:r>
      <w:r w:rsidR="007C666F" w:rsidRPr="000529A8">
        <w:rPr>
          <w:rFonts w:ascii="Times New Roman" w:hAnsi="Times New Roman" w:cs="Times New Roman"/>
          <w:sz w:val="24"/>
          <w:szCs w:val="24"/>
          <w:lang w:val="lt-LT"/>
        </w:rPr>
        <w:t>teik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7C666F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duomenis savivaldybės NVO registrui. Tai pavyko iš dalies, nes 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>savivaldybėje nėra NVO kuruojančio</w:t>
      </w:r>
      <w:r w:rsidR="001109D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specialisto, kuris nuolat budėtų, </w:t>
      </w:r>
      <w:proofErr w:type="spellStart"/>
      <w:r w:rsidR="005F0471" w:rsidRPr="000529A8">
        <w:rPr>
          <w:rFonts w:ascii="Times New Roman" w:hAnsi="Times New Roman" w:cs="Times New Roman"/>
          <w:sz w:val="24"/>
          <w:szCs w:val="24"/>
          <w:lang w:val="lt-LT"/>
        </w:rPr>
        <w:t>sistemiškai</w:t>
      </w:r>
      <w:proofErr w:type="spellEnd"/>
      <w:r w:rsidR="005F0471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analizuot</w:t>
      </w:r>
      <w:r w:rsidR="000A13BE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5F0471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savivaldybės priimamus teisės aktus. T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okio </w:t>
      </w:r>
      <w:r w:rsidR="007C666F" w:rsidRPr="000529A8">
        <w:rPr>
          <w:rFonts w:ascii="Times New Roman" w:hAnsi="Times New Roman" w:cs="Times New Roman"/>
          <w:sz w:val="24"/>
          <w:szCs w:val="24"/>
          <w:lang w:val="lt-LT"/>
        </w:rPr>
        <w:t>specialisto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trūkumą</w:t>
      </w:r>
      <w:r w:rsidR="005F0471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jaučiame</w:t>
      </w:r>
      <w:r w:rsidR="002A32A7">
        <w:rPr>
          <w:rFonts w:ascii="Times New Roman" w:hAnsi="Times New Roman" w:cs="Times New Roman"/>
          <w:sz w:val="24"/>
          <w:szCs w:val="24"/>
          <w:lang w:val="lt-LT"/>
        </w:rPr>
        <w:t xml:space="preserve">, ypač 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>kadencijų kaitų</w:t>
      </w:r>
      <w:r w:rsidR="002A32A7">
        <w:rPr>
          <w:rFonts w:ascii="Times New Roman" w:hAnsi="Times New Roman" w:cs="Times New Roman"/>
          <w:sz w:val="24"/>
          <w:szCs w:val="24"/>
          <w:lang w:val="lt-LT"/>
        </w:rPr>
        <w:t xml:space="preserve"> metais, kai keičiasi tarybos sudėt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2A32A7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5F0471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70BE9437" w14:textId="19EF2AE0" w:rsidR="001967C7" w:rsidRPr="000529A8" w:rsidRDefault="001967C7" w:rsidP="001967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Savivaldybės registre prisiregistravusios NVO 2015 - 2021 m.</w:t>
      </w:r>
    </w:p>
    <w:tbl>
      <w:tblPr>
        <w:tblW w:w="9597" w:type="dxa"/>
        <w:tblInd w:w="-5" w:type="dxa"/>
        <w:tblLook w:val="04A0" w:firstRow="1" w:lastRow="0" w:firstColumn="1" w:lastColumn="0" w:noHBand="0" w:noVBand="1"/>
      </w:tblPr>
      <w:tblGrid>
        <w:gridCol w:w="3402"/>
        <w:gridCol w:w="944"/>
        <w:gridCol w:w="756"/>
        <w:gridCol w:w="756"/>
        <w:gridCol w:w="756"/>
        <w:gridCol w:w="994"/>
        <w:gridCol w:w="994"/>
        <w:gridCol w:w="995"/>
      </w:tblGrid>
      <w:tr w:rsidR="001967C7" w:rsidRPr="000529A8" w14:paraId="673FFB70" w14:textId="77777777" w:rsidTr="00AC7F8D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A48E808" w14:textId="77777777" w:rsidR="001967C7" w:rsidRPr="000529A8" w:rsidRDefault="001967C7" w:rsidP="0017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9FA6408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2015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5DC5AAD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2016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18F7B8A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88304B1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557F6E8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AA80A5C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BA22A5D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2021</w:t>
            </w:r>
          </w:p>
        </w:tc>
      </w:tr>
      <w:tr w:rsidR="001967C7" w:rsidRPr="000529A8" w14:paraId="23FFC4E0" w14:textId="77777777" w:rsidTr="00AC7F8D">
        <w:trPr>
          <w:trHeight w:val="5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C9DE6BC" w14:textId="77777777" w:rsidR="001967C7" w:rsidRPr="000529A8" w:rsidRDefault="001967C7" w:rsidP="0017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0A9751D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FFEC9EE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C95749E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CA7C456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B240981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08D9A37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3620FAA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73</w:t>
            </w:r>
          </w:p>
        </w:tc>
      </w:tr>
      <w:tr w:rsidR="001967C7" w:rsidRPr="000529A8" w14:paraId="7380C672" w14:textId="77777777" w:rsidTr="00AC7F8D">
        <w:trPr>
          <w:trHeight w:val="5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630903B" w14:textId="77777777" w:rsidR="001967C7" w:rsidRPr="000529A8" w:rsidRDefault="001967C7" w:rsidP="0017100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92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Iš jų bendruomeninių organizacijų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019EC85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936FEC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C39A71F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ACD29CD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BC979A3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B4C25BA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3501D4C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34</w:t>
            </w:r>
          </w:p>
        </w:tc>
      </w:tr>
      <w:tr w:rsidR="001967C7" w:rsidRPr="000529A8" w14:paraId="066A4692" w14:textId="77777777" w:rsidTr="00AC7F8D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E49FB73" w14:textId="77777777" w:rsidR="001967C7" w:rsidRPr="000529A8" w:rsidRDefault="001967C7" w:rsidP="0017100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92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Sporto klubai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7404451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789B397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8BB6B5D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912C1DF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FA48836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60A77BA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A9FFAEE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16</w:t>
            </w:r>
          </w:p>
        </w:tc>
      </w:tr>
    </w:tbl>
    <w:p w14:paraId="3621F4CE" w14:textId="77777777" w:rsidR="001967C7" w:rsidRPr="000529A8" w:rsidRDefault="001967C7" w:rsidP="001967C7">
      <w:pPr>
        <w:pStyle w:val="Sraopastraipa"/>
        <w:ind w:left="4320" w:firstLine="720"/>
        <w:jc w:val="center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0529A8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1 lentelė.</w:t>
      </w:r>
    </w:p>
    <w:p w14:paraId="4FB94B4A" w14:textId="77777777" w:rsidR="001967C7" w:rsidRPr="000529A8" w:rsidRDefault="001967C7" w:rsidP="001967C7">
      <w:pPr>
        <w:spacing w:after="0" w:line="240" w:lineRule="auto"/>
        <w:ind w:left="357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1 lentelės paaiškinimai: </w:t>
      </w:r>
    </w:p>
    <w:p w14:paraId="128A4887" w14:textId="154FBE4E" w:rsidR="001967C7" w:rsidRPr="000529A8" w:rsidRDefault="001967C7" w:rsidP="001967C7">
      <w:pPr>
        <w:spacing w:after="0" w:line="240" w:lineRule="auto"/>
        <w:ind w:left="357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2019 </w:t>
      </w:r>
      <w:r w:rsidR="000E3A05" w:rsidRPr="000529A8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2020 m. buvo </w:t>
      </w:r>
      <w:r w:rsidR="000E3A05"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COVID </w:t>
      </w: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>situacija,</w:t>
      </w:r>
      <w:r w:rsidRPr="0068186C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>strigo naujos svetainės administravimas,</w:t>
      </w: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>todėl NVO taryba neaktyvino registro.</w:t>
      </w:r>
    </w:p>
    <w:p w14:paraId="0793A4B0" w14:textId="77777777" w:rsidR="00DB175D" w:rsidRDefault="00DB175D" w:rsidP="00991B0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23C2A7A" w14:textId="2EB522E5" w:rsidR="007C666F" w:rsidRDefault="000E3A05" w:rsidP="00991B0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DB175D">
        <w:rPr>
          <w:rFonts w:ascii="Times New Roman" w:hAnsi="Times New Roman" w:cs="Times New Roman"/>
          <w:sz w:val="24"/>
          <w:szCs w:val="24"/>
          <w:lang w:val="lt-LT"/>
        </w:rPr>
        <w:t xml:space="preserve">Iš </w:t>
      </w:r>
      <w:r w:rsidR="00DB175D" w:rsidRPr="00DB175D">
        <w:rPr>
          <w:rFonts w:ascii="Times New Roman" w:hAnsi="Times New Roman" w:cs="Times New Roman"/>
          <w:b/>
          <w:bCs/>
          <w:sz w:val="24"/>
          <w:szCs w:val="24"/>
          <w:lang w:val="lt-LT"/>
        </w:rPr>
        <w:t>1 lentelės</w:t>
      </w:r>
      <w:r w:rsidR="00DB175D">
        <w:rPr>
          <w:rFonts w:ascii="Times New Roman" w:hAnsi="Times New Roman" w:cs="Times New Roman"/>
          <w:sz w:val="24"/>
          <w:szCs w:val="24"/>
          <w:lang w:val="lt-LT"/>
        </w:rPr>
        <w:t xml:space="preserve"> matyti, kad 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 xml:space="preserve"> m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>registras apskritai labai sumenk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>ęs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>, tam įtakos turėjo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 xml:space="preserve"> nauja 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>savivaldybės svetainė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>, jos organizavimo nestabilumas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1967C7">
        <w:rPr>
          <w:rFonts w:ascii="Times New Roman" w:hAnsi="Times New Roman" w:cs="Times New Roman"/>
          <w:sz w:val="24"/>
          <w:szCs w:val="24"/>
          <w:lang w:val="lt-LT"/>
        </w:rPr>
        <w:t>nevyriausybininkus</w:t>
      </w:r>
      <w:proofErr w:type="spellEnd"/>
      <w:r w:rsidR="001967C7">
        <w:rPr>
          <w:rFonts w:ascii="Times New Roman" w:hAnsi="Times New Roman" w:cs="Times New Roman"/>
          <w:sz w:val="24"/>
          <w:szCs w:val="24"/>
          <w:lang w:val="lt-LT"/>
        </w:rPr>
        <w:t xml:space="preserve"> veikė „</w:t>
      </w:r>
      <w:proofErr w:type="spellStart"/>
      <w:r w:rsidR="001967C7">
        <w:rPr>
          <w:rFonts w:ascii="Times New Roman" w:hAnsi="Times New Roman" w:cs="Times New Roman"/>
          <w:sz w:val="24"/>
          <w:szCs w:val="24"/>
          <w:lang w:val="lt-LT"/>
        </w:rPr>
        <w:t>kovid</w:t>
      </w:r>
      <w:proofErr w:type="spellEnd"/>
      <w:r w:rsidR="001967C7">
        <w:rPr>
          <w:rFonts w:ascii="Times New Roman" w:hAnsi="Times New Roman" w:cs="Times New Roman"/>
          <w:sz w:val="24"/>
          <w:szCs w:val="24"/>
          <w:lang w:val="lt-LT"/>
        </w:rPr>
        <w:t xml:space="preserve">“ nuotaikos. </w:t>
      </w:r>
      <w:r w:rsidR="00495664" w:rsidRPr="000529A8">
        <w:rPr>
          <w:rFonts w:ascii="Times New Roman" w:hAnsi="Times New Roman" w:cs="Times New Roman"/>
          <w:sz w:val="24"/>
          <w:szCs w:val="24"/>
          <w:lang w:val="lt-LT"/>
        </w:rPr>
        <w:lastRenderedPageBreak/>
        <w:t>2021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 xml:space="preserve"> m. duomen</w:t>
      </w:r>
      <w:r w:rsidR="00DB175D">
        <w:rPr>
          <w:rFonts w:ascii="Times New Roman" w:hAnsi="Times New Roman" w:cs="Times New Roman"/>
          <w:sz w:val="24"/>
          <w:szCs w:val="24"/>
          <w:lang w:val="lt-LT"/>
        </w:rPr>
        <w:t>ys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B175D">
        <w:rPr>
          <w:rFonts w:ascii="Times New Roman" w:hAnsi="Times New Roman" w:cs="Times New Roman"/>
          <w:sz w:val="24"/>
          <w:szCs w:val="24"/>
          <w:lang w:val="lt-LT"/>
        </w:rPr>
        <w:t>rodo, kad taryba vėl suaktyvino šį procesą</w:t>
      </w:r>
      <w:r w:rsidR="003C1A8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 xml:space="preserve">Bet norėtųsi </w:t>
      </w:r>
      <w:r w:rsidR="00A471A8">
        <w:rPr>
          <w:rFonts w:ascii="Times New Roman" w:hAnsi="Times New Roman" w:cs="Times New Roman"/>
          <w:sz w:val="24"/>
          <w:szCs w:val="24"/>
          <w:lang w:val="lt-LT"/>
        </w:rPr>
        <w:t xml:space="preserve">ir savivaldybės specialistų pastangų prisidėti prie </w:t>
      </w:r>
      <w:r w:rsidR="008F7BE3">
        <w:rPr>
          <w:rFonts w:ascii="Times New Roman" w:hAnsi="Times New Roman" w:cs="Times New Roman"/>
          <w:sz w:val="24"/>
          <w:szCs w:val="24"/>
          <w:lang w:val="lt-LT"/>
        </w:rPr>
        <w:t>šio darbo</w:t>
      </w:r>
      <w:r w:rsidR="00A471A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495664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ių metų </w:t>
      </w:r>
      <w:r w:rsidR="00382069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antrame </w:t>
      </w:r>
      <w:r w:rsidR="00A471A8">
        <w:rPr>
          <w:rFonts w:ascii="Times New Roman" w:hAnsi="Times New Roman" w:cs="Times New Roman"/>
          <w:sz w:val="24"/>
          <w:szCs w:val="24"/>
          <w:lang w:val="lt-LT"/>
        </w:rPr>
        <w:t xml:space="preserve">NVO </w:t>
      </w:r>
      <w:r w:rsidR="00495664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tarybos posėdyje </w:t>
      </w:r>
      <w:r w:rsidR="006D11A7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įsipareigojome atitinkamai peržiūrėti savivaldybės finansinių programų aprašus, ar </w:t>
      </w:r>
      <w:r w:rsidR="000A13BE" w:rsidRPr="000529A8">
        <w:rPr>
          <w:rFonts w:ascii="Times New Roman" w:hAnsi="Times New Roman" w:cs="Times New Roman"/>
          <w:sz w:val="24"/>
          <w:szCs w:val="24"/>
          <w:lang w:val="lt-LT"/>
        </w:rPr>
        <w:t>galimyb</w:t>
      </w:r>
      <w:r w:rsidR="000A13BE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0A13BE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gauti finansavimą</w:t>
      </w:r>
      <w:r w:rsidR="000A13BE">
        <w:rPr>
          <w:rFonts w:ascii="Times New Roman" w:hAnsi="Times New Roman" w:cs="Times New Roman"/>
          <w:sz w:val="24"/>
          <w:szCs w:val="24"/>
          <w:lang w:val="lt-LT"/>
        </w:rPr>
        <w:t xml:space="preserve"> yra</w:t>
      </w:r>
      <w:r w:rsidR="000A13BE" w:rsidRPr="000A13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A13BE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susieta su </w:t>
      </w:r>
      <w:r w:rsidR="00276F32" w:rsidRPr="000529A8">
        <w:rPr>
          <w:rFonts w:ascii="Times New Roman" w:hAnsi="Times New Roman" w:cs="Times New Roman"/>
          <w:sz w:val="24"/>
          <w:szCs w:val="24"/>
          <w:lang w:val="lt-LT"/>
        </w:rPr>
        <w:t>dalyvavim</w:t>
      </w:r>
      <w:r w:rsidR="00DB175D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276F32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11A7" w:rsidRPr="000529A8">
        <w:rPr>
          <w:rFonts w:ascii="Times New Roman" w:hAnsi="Times New Roman" w:cs="Times New Roman"/>
          <w:sz w:val="24"/>
          <w:szCs w:val="24"/>
          <w:lang w:val="lt-LT"/>
        </w:rPr>
        <w:t>registr</w:t>
      </w:r>
      <w:r w:rsidR="00276F32" w:rsidRPr="000529A8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0A13B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82069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5C47A8E" w14:textId="6F00BDB5" w:rsidR="00AE1907" w:rsidRDefault="000E3A05" w:rsidP="005A4F2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382069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Iš NVO registro </w:t>
      </w:r>
      <w:r w:rsidR="0034041E" w:rsidRPr="000529A8">
        <w:rPr>
          <w:rFonts w:ascii="Times New Roman" w:hAnsi="Times New Roman" w:cs="Times New Roman"/>
          <w:sz w:val="24"/>
          <w:szCs w:val="24"/>
          <w:lang w:val="lt-LT"/>
        </w:rPr>
        <w:t>2015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34041E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2021 m. </w:t>
      </w:r>
      <w:r w:rsidR="000529A8" w:rsidRPr="000529A8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0529A8" w:rsidRPr="0068527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1 </w:t>
      </w:r>
      <w:r w:rsidR="0034041E" w:rsidRPr="00685271">
        <w:rPr>
          <w:rFonts w:ascii="Times New Roman" w:hAnsi="Times New Roman" w:cs="Times New Roman"/>
          <w:b/>
          <w:bCs/>
          <w:sz w:val="24"/>
          <w:szCs w:val="24"/>
          <w:lang w:val="lt-LT"/>
        </w:rPr>
        <w:t>lentelė</w:t>
      </w:r>
      <w:r w:rsidR="000529A8" w:rsidRPr="000529A8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34041E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82069" w:rsidRPr="000529A8">
        <w:rPr>
          <w:rFonts w:ascii="Times New Roman" w:hAnsi="Times New Roman" w:cs="Times New Roman"/>
          <w:sz w:val="24"/>
          <w:szCs w:val="24"/>
          <w:lang w:val="lt-LT"/>
        </w:rPr>
        <w:t>matyti, kad aktyviausi</w:t>
      </w:r>
      <w:r w:rsidR="000A13BE">
        <w:rPr>
          <w:rFonts w:ascii="Times New Roman" w:hAnsi="Times New Roman" w:cs="Times New Roman"/>
          <w:sz w:val="24"/>
          <w:szCs w:val="24"/>
          <w:lang w:val="lt-LT"/>
        </w:rPr>
        <w:t>ai apie save skelbia</w:t>
      </w:r>
      <w:r w:rsidR="00A858C1">
        <w:rPr>
          <w:rFonts w:ascii="Times New Roman" w:hAnsi="Times New Roman" w:cs="Times New Roman"/>
          <w:sz w:val="24"/>
          <w:szCs w:val="24"/>
          <w:lang w:val="lt-LT"/>
        </w:rPr>
        <w:t>si</w:t>
      </w:r>
      <w:r w:rsidR="00382069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rajono bendruomeninės organizacijos, jos sudaro pusę visų registre prisiregistravusių NVO. Šių organizacijų veikla yra itin atvira, kokia ir turi būti viešo</w:t>
      </w:r>
      <w:r w:rsidR="0034041E" w:rsidRPr="000529A8">
        <w:rPr>
          <w:rFonts w:ascii="Times New Roman" w:hAnsi="Times New Roman" w:cs="Times New Roman"/>
          <w:sz w:val="24"/>
          <w:szCs w:val="24"/>
          <w:lang w:val="lt-LT"/>
        </w:rPr>
        <w:t>sios naudos</w:t>
      </w:r>
      <w:r w:rsidR="00382069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A4F28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organizacijų </w:t>
      </w:r>
      <w:r w:rsidR="00382069" w:rsidRPr="000529A8">
        <w:rPr>
          <w:rFonts w:ascii="Times New Roman" w:hAnsi="Times New Roman" w:cs="Times New Roman"/>
          <w:sz w:val="24"/>
          <w:szCs w:val="24"/>
          <w:lang w:val="lt-LT"/>
        </w:rPr>
        <w:t>veikla.</w:t>
      </w:r>
      <w:r w:rsidR="00A471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58C1">
        <w:rPr>
          <w:rFonts w:ascii="Times New Roman" w:hAnsi="Times New Roman" w:cs="Times New Roman"/>
          <w:sz w:val="24"/>
          <w:szCs w:val="24"/>
          <w:lang w:val="lt-LT"/>
        </w:rPr>
        <w:t>Savivaldybėje a</w:t>
      </w:r>
      <w:r w:rsidR="00A471A8">
        <w:rPr>
          <w:rFonts w:ascii="Times New Roman" w:hAnsi="Times New Roman" w:cs="Times New Roman"/>
          <w:sz w:val="24"/>
          <w:szCs w:val="24"/>
          <w:lang w:val="lt-LT"/>
        </w:rPr>
        <w:t xml:space="preserve">tsiradus sporto specialistui, aktyviai apie save duomenis </w:t>
      </w:r>
      <w:r w:rsidR="00DB175D">
        <w:rPr>
          <w:rFonts w:ascii="Times New Roman" w:hAnsi="Times New Roman" w:cs="Times New Roman"/>
          <w:sz w:val="24"/>
          <w:szCs w:val="24"/>
          <w:lang w:val="lt-LT"/>
        </w:rPr>
        <w:t xml:space="preserve">ėmė </w:t>
      </w:r>
      <w:r w:rsidR="00A471A8">
        <w:rPr>
          <w:rFonts w:ascii="Times New Roman" w:hAnsi="Times New Roman" w:cs="Times New Roman"/>
          <w:sz w:val="24"/>
          <w:szCs w:val="24"/>
          <w:lang w:val="lt-LT"/>
        </w:rPr>
        <w:t>teik</w:t>
      </w:r>
      <w:r w:rsidR="00DB175D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A471A8">
        <w:rPr>
          <w:rFonts w:ascii="Times New Roman" w:hAnsi="Times New Roman" w:cs="Times New Roman"/>
          <w:sz w:val="24"/>
          <w:szCs w:val="24"/>
          <w:lang w:val="lt-LT"/>
        </w:rPr>
        <w:t xml:space="preserve"> sporto klubai.</w:t>
      </w:r>
      <w:r w:rsidR="00ED30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30A7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Tai tik dar kartą patvirtina NVO tarybos </w:t>
      </w:r>
      <w:r w:rsidR="00ED30A7">
        <w:rPr>
          <w:rFonts w:ascii="Times New Roman" w:hAnsi="Times New Roman" w:cs="Times New Roman"/>
          <w:sz w:val="24"/>
          <w:szCs w:val="24"/>
          <w:lang w:val="lt-LT"/>
        </w:rPr>
        <w:t>norą</w:t>
      </w:r>
      <w:r w:rsidR="00ED30A7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savivaldybės etatų struktūroje turėti NVO kuratorių</w:t>
      </w:r>
      <w:r w:rsidR="00ED30A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A8725FD" w14:textId="40882E35" w:rsidR="00FE1DAB" w:rsidRPr="000529A8" w:rsidRDefault="000E3A05" w:rsidP="003C1A8C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3C1A8C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Tobulinama regi</w:t>
      </w:r>
      <w:r w:rsidR="00D61402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="003C1A8C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tro sistema</w:t>
      </w:r>
    </w:p>
    <w:p w14:paraId="38864144" w14:textId="43617BFF" w:rsidR="007455C4" w:rsidRPr="000529A8" w:rsidRDefault="000E3A05" w:rsidP="00276F32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E1DAB" w:rsidRPr="000529A8">
        <w:rPr>
          <w:rFonts w:ascii="Times New Roman" w:hAnsi="Times New Roman" w:cs="Times New Roman"/>
          <w:sz w:val="24"/>
          <w:szCs w:val="24"/>
          <w:lang w:val="lt-LT"/>
        </w:rPr>
        <w:t>NVO taryba</w:t>
      </w:r>
      <w:r w:rsidR="00276F32" w:rsidRPr="000529A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FE1DAB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prieš aktyvindama </w:t>
      </w:r>
      <w:r w:rsidR="007455C4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2021 m. </w:t>
      </w:r>
      <w:r w:rsidR="00FE1DAB" w:rsidRPr="000529A8">
        <w:rPr>
          <w:rFonts w:ascii="Times New Roman" w:hAnsi="Times New Roman" w:cs="Times New Roman"/>
          <w:sz w:val="24"/>
          <w:szCs w:val="24"/>
          <w:lang w:val="lt-LT"/>
        </w:rPr>
        <w:t>duomenų rinkimą</w:t>
      </w:r>
      <w:r w:rsidR="00276F32" w:rsidRPr="000529A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7455C4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sukūrė naują anketą</w:t>
      </w:r>
      <w:r w:rsidR="00276F32" w:rsidRPr="000529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9B58C50" w14:textId="1BCE7E32" w:rsidR="007455C4" w:rsidRPr="000529A8" w:rsidRDefault="007455C4" w:rsidP="005F5559">
      <w:pPr>
        <w:pStyle w:val="Sraopastraipa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>Atsirado galimybė filtruoti informaciją apie NVO sektoriaus veiklos sritis, nes tokios informacijos kreipiasi savivaldybės specialistai</w:t>
      </w:r>
      <w:r w:rsidR="00AE190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7E2D6B5" w14:textId="491A1912" w:rsidR="00FE1DAB" w:rsidRPr="000529A8" w:rsidRDefault="007455C4" w:rsidP="005F5559">
      <w:pPr>
        <w:pStyle w:val="Sraopastraipa"/>
        <w:numPr>
          <w:ilvl w:val="0"/>
          <w:numId w:val="4"/>
        </w:numPr>
        <w:tabs>
          <w:tab w:val="left" w:pos="993"/>
        </w:tabs>
        <w:ind w:left="0" w:firstLine="34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Patobulintas duomenų surinkimas apie </w:t>
      </w:r>
      <w:r w:rsidR="00A858C1">
        <w:rPr>
          <w:rFonts w:ascii="Times New Roman" w:hAnsi="Times New Roman" w:cs="Times New Roman"/>
          <w:sz w:val="24"/>
          <w:szCs w:val="24"/>
          <w:lang w:val="lt-LT"/>
        </w:rPr>
        <w:t>nevyriausybininkų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veiklai pritrauktas </w:t>
      </w:r>
      <w:r w:rsidR="00A858C1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lėšas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iš išorės</w:t>
      </w:r>
      <w:r w:rsidR="00AE190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F4C96A4" w14:textId="3654E3FA" w:rsidR="00276F32" w:rsidRPr="000529A8" w:rsidRDefault="00276F32" w:rsidP="005F5559">
      <w:pPr>
        <w:pStyle w:val="Sraopastraipa"/>
        <w:numPr>
          <w:ilvl w:val="0"/>
          <w:numId w:val="4"/>
        </w:numPr>
        <w:tabs>
          <w:tab w:val="left" w:pos="993"/>
        </w:tabs>
        <w:ind w:left="0" w:firstLine="34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Tačiau </w:t>
      </w:r>
      <w:r w:rsidR="00791F11" w:rsidRPr="000529A8">
        <w:rPr>
          <w:rFonts w:ascii="Times New Roman" w:hAnsi="Times New Roman" w:cs="Times New Roman"/>
          <w:sz w:val="24"/>
          <w:szCs w:val="24"/>
          <w:lang w:val="lt-LT"/>
        </w:rPr>
        <w:t>kol kas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neatsispindi labai svarbus šaltinis – savanoriškas darbas. </w:t>
      </w:r>
      <w:r w:rsidR="00791F11" w:rsidRPr="000529A8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tys </w:t>
      </w:r>
      <w:proofErr w:type="spellStart"/>
      <w:r w:rsidRPr="000529A8">
        <w:rPr>
          <w:rFonts w:ascii="Times New Roman" w:hAnsi="Times New Roman" w:cs="Times New Roman"/>
          <w:sz w:val="24"/>
          <w:szCs w:val="24"/>
          <w:lang w:val="lt-LT"/>
        </w:rPr>
        <w:t>nevyriausybininkai</w:t>
      </w:r>
      <w:proofErr w:type="spellEnd"/>
      <w:r w:rsidRPr="000529A8">
        <w:rPr>
          <w:rFonts w:ascii="Times New Roman" w:hAnsi="Times New Roman" w:cs="Times New Roman"/>
          <w:sz w:val="24"/>
          <w:szCs w:val="24"/>
          <w:lang w:val="lt-LT"/>
        </w:rPr>
        <w:t>, vengdami formalumų</w:t>
      </w:r>
      <w:r w:rsidR="00991B0B" w:rsidRPr="000529A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šio svarbaus pritraukto </w:t>
      </w:r>
      <w:r w:rsidR="003C1A8C" w:rsidRPr="000529A8">
        <w:rPr>
          <w:rFonts w:ascii="Times New Roman" w:hAnsi="Times New Roman" w:cs="Times New Roman"/>
          <w:sz w:val="24"/>
          <w:szCs w:val="24"/>
          <w:lang w:val="lt-LT"/>
        </w:rPr>
        <w:t>ištekli</w:t>
      </w:r>
      <w:r w:rsidR="0034041E" w:rsidRPr="000529A8">
        <w:rPr>
          <w:rFonts w:ascii="Times New Roman" w:hAnsi="Times New Roman" w:cs="Times New Roman"/>
          <w:sz w:val="24"/>
          <w:szCs w:val="24"/>
          <w:lang w:val="lt-LT"/>
        </w:rPr>
        <w:t>aus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savo ataskaitose nerodo, nors jo vertė </w:t>
      </w:r>
      <w:r w:rsidR="00791F11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didelė ir ją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galima apskaičiuoti</w:t>
      </w:r>
      <w:r w:rsidR="003C1A8C" w:rsidRPr="000529A8">
        <w:rPr>
          <w:rFonts w:ascii="Times New Roman" w:hAnsi="Times New Roman" w:cs="Times New Roman"/>
          <w:sz w:val="24"/>
          <w:szCs w:val="24"/>
          <w:lang w:val="lt-LT"/>
        </w:rPr>
        <w:t>, vadovaujantis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ESIF įkain</w:t>
      </w:r>
      <w:r w:rsidR="003C1A8C" w:rsidRPr="000529A8">
        <w:rPr>
          <w:rFonts w:ascii="Times New Roman" w:hAnsi="Times New Roman" w:cs="Times New Roman"/>
          <w:sz w:val="24"/>
          <w:szCs w:val="24"/>
          <w:lang w:val="lt-LT"/>
        </w:rPr>
        <w:t>iu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199622F" w14:textId="3A9724D9" w:rsidR="00791F11" w:rsidRPr="000529A8" w:rsidRDefault="00791F11" w:rsidP="005F5559">
      <w:pPr>
        <w:pStyle w:val="Sraopastraipa"/>
        <w:numPr>
          <w:ilvl w:val="0"/>
          <w:numId w:val="4"/>
        </w:numPr>
        <w:tabs>
          <w:tab w:val="left" w:pos="993"/>
        </w:tabs>
        <w:ind w:left="0" w:firstLine="34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Tobulintina </w:t>
      </w:r>
      <w:r w:rsidR="00A36AB7" w:rsidRPr="000529A8">
        <w:rPr>
          <w:rFonts w:ascii="Times New Roman" w:hAnsi="Times New Roman" w:cs="Times New Roman"/>
          <w:sz w:val="24"/>
          <w:szCs w:val="24"/>
          <w:lang w:val="lt-LT"/>
        </w:rPr>
        <w:t>registro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filtrų sistema, nes anketos suvestinėje (kuri didelė, nepatogi) dar </w:t>
      </w:r>
      <w:r w:rsidR="00A858C1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daug fizinio skaičiavimo.</w:t>
      </w:r>
    </w:p>
    <w:p w14:paraId="2D7E60AF" w14:textId="0A7AAB5D" w:rsidR="00D077C3" w:rsidRPr="000529A8" w:rsidRDefault="000E3A05" w:rsidP="003C1A8C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D077C3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Prisiregistravusių NVO </w:t>
      </w:r>
      <w:r w:rsidR="00A858C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veiklos </w:t>
      </w:r>
      <w:r w:rsidR="00D077C3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aktyvumas, 2021</w:t>
      </w:r>
      <w:r w:rsidR="000C73B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81"/>
      </w:tblGrid>
      <w:tr w:rsidR="0080147E" w:rsidRPr="000529A8" w14:paraId="36DB2148" w14:textId="77777777" w:rsidTr="00ED30A7">
        <w:tc>
          <w:tcPr>
            <w:tcW w:w="5070" w:type="dxa"/>
          </w:tcPr>
          <w:p w14:paraId="75E89422" w14:textId="7687CE04" w:rsidR="0080147E" w:rsidRPr="000529A8" w:rsidRDefault="0080147E">
            <w:pPr>
              <w:rPr>
                <w:lang w:val="lt-LT"/>
              </w:rPr>
            </w:pPr>
          </w:p>
          <w:p w14:paraId="52F75E6C" w14:textId="77777777" w:rsidR="0080147E" w:rsidRPr="000529A8" w:rsidRDefault="0080147E">
            <w:pPr>
              <w:rPr>
                <w:lang w:val="lt-LT"/>
              </w:rPr>
            </w:pPr>
          </w:p>
          <w:tbl>
            <w:tblPr>
              <w:tblW w:w="4854" w:type="dxa"/>
              <w:tblLook w:val="04A0" w:firstRow="1" w:lastRow="0" w:firstColumn="1" w:lastColumn="0" w:noHBand="0" w:noVBand="1"/>
            </w:tblPr>
            <w:tblGrid>
              <w:gridCol w:w="3578"/>
              <w:gridCol w:w="1276"/>
            </w:tblGrid>
            <w:tr w:rsidR="0080147E" w:rsidRPr="000529A8" w14:paraId="6A60796B" w14:textId="77777777" w:rsidTr="0080147E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41DA06" w14:textId="16674645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NVO skaičius</w:t>
                  </w:r>
                  <w:r w:rsidR="0034041E"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, </w:t>
                  </w:r>
                  <w:r w:rsidR="0034041E" w:rsidRPr="000529A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lt-LT"/>
                    </w:rPr>
                    <w:t>vnt.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55F338" w14:textId="04BEE1F1" w:rsidR="0080147E" w:rsidRPr="000529A8" w:rsidRDefault="00A858C1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73</w:t>
                  </w:r>
                </w:p>
              </w:tc>
            </w:tr>
            <w:tr w:rsidR="0080147E" w:rsidRPr="000529A8" w14:paraId="460C5DAF" w14:textId="77777777" w:rsidTr="0080147E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1EE20E" w14:textId="321789C8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Narių skaičius</w:t>
                  </w:r>
                  <w:r w:rsidR="0034041E"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, </w:t>
                  </w:r>
                  <w:r w:rsidR="0034041E" w:rsidRPr="000529A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lt-LT"/>
                    </w:rPr>
                    <w:t>vnt.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2E0F1" w14:textId="7197ADA3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33</w:t>
                  </w:r>
                  <w:r w:rsidR="004757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90</w:t>
                  </w:r>
                </w:p>
              </w:tc>
            </w:tr>
            <w:tr w:rsidR="0080147E" w:rsidRPr="000529A8" w14:paraId="25276196" w14:textId="77777777" w:rsidTr="0080147E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72DE22" w14:textId="3F979A7B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Renginiai </w:t>
                  </w:r>
                  <w:r w:rsidR="0034041E"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(kai </w:t>
                  </w: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&gt;10 dalyvių</w:t>
                  </w:r>
                  <w:r w:rsidR="0034041E"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), </w:t>
                  </w:r>
                  <w:r w:rsidR="0034041E" w:rsidRPr="000529A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lt-LT"/>
                    </w:rPr>
                    <w:t>vnt.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C0BD34" w14:textId="131DC77E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1</w:t>
                  </w:r>
                  <w:r w:rsidR="004757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208</w:t>
                  </w:r>
                </w:p>
              </w:tc>
            </w:tr>
            <w:tr w:rsidR="0080147E" w:rsidRPr="000529A8" w14:paraId="03CBDE24" w14:textId="77777777" w:rsidTr="0080147E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D78E55" w14:textId="5B7F851B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Savo ir rėmėjų lėšos, </w:t>
                  </w:r>
                  <w:proofErr w:type="spellStart"/>
                  <w:r w:rsidRPr="000529A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lt-LT"/>
                    </w:rPr>
                    <w:t>Eur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7C40B9" w14:textId="5D85A587" w:rsidR="0080147E" w:rsidRPr="000529A8" w:rsidRDefault="00475772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85 296</w:t>
                  </w:r>
                </w:p>
              </w:tc>
            </w:tr>
            <w:tr w:rsidR="0080147E" w:rsidRPr="000529A8" w14:paraId="110C18D9" w14:textId="77777777" w:rsidTr="0080147E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5B1E4" w14:textId="378D0C37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Iš kitų fondų (ne savivaldybės ir VVG), </w:t>
                  </w:r>
                  <w:proofErr w:type="spellStart"/>
                  <w:r w:rsidRPr="000529A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lt-LT"/>
                    </w:rPr>
                    <w:t>Eur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56551D" w14:textId="0A0D0BC7" w:rsidR="0080147E" w:rsidRPr="000529A8" w:rsidRDefault="00475772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386 325</w:t>
                  </w:r>
                </w:p>
              </w:tc>
            </w:tr>
            <w:tr w:rsidR="0080147E" w:rsidRPr="000529A8" w14:paraId="036F7B48" w14:textId="77777777" w:rsidTr="0080147E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21F21C" w14:textId="17C69AF9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Savivaldybės ir abiejų VVG krepšelių lėšos, </w:t>
                  </w:r>
                  <w:proofErr w:type="spellStart"/>
                  <w:r w:rsidRPr="000529A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lt-LT"/>
                    </w:rPr>
                    <w:t>Eur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51D544" w14:textId="7339B25B" w:rsidR="0080147E" w:rsidRPr="000529A8" w:rsidRDefault="00475772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131 481</w:t>
                  </w:r>
                </w:p>
              </w:tc>
            </w:tr>
          </w:tbl>
          <w:p w14:paraId="6CE274EF" w14:textId="77777777" w:rsidR="00A36AB7" w:rsidRPr="000529A8" w:rsidRDefault="00A36AB7" w:rsidP="00A36AB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  <w:p w14:paraId="738A1E50" w14:textId="5B4122D7" w:rsidR="00A36AB7" w:rsidRPr="000529A8" w:rsidRDefault="00A36AB7" w:rsidP="000C73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</w:pPr>
            <w:r w:rsidRPr="00052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2 lentelė.</w:t>
            </w:r>
          </w:p>
        </w:tc>
        <w:tc>
          <w:tcPr>
            <w:tcW w:w="4981" w:type="dxa"/>
          </w:tcPr>
          <w:p w14:paraId="48A88D8C" w14:textId="77777777" w:rsidR="0080147E" w:rsidRPr="000529A8" w:rsidRDefault="0080147E" w:rsidP="00801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529A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 w:eastAsia="lt-LT"/>
              </w:rPr>
              <w:drawing>
                <wp:inline distT="0" distB="0" distL="0" distR="0" wp14:anchorId="10FDE24A" wp14:editId="76DEF836">
                  <wp:extent cx="2861748" cy="1958340"/>
                  <wp:effectExtent l="0" t="0" r="0" b="381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ėlis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335" cy="1964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9CC31" w14:textId="6E56E846" w:rsidR="00A36AB7" w:rsidRPr="000529A8" w:rsidRDefault="00A36AB7" w:rsidP="00A36AB7">
            <w:pPr>
              <w:pStyle w:val="Sraopastraipa"/>
              <w:ind w:left="2160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52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2 diagrama</w:t>
            </w:r>
            <w:r w:rsidR="007A39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.</w:t>
            </w:r>
          </w:p>
        </w:tc>
      </w:tr>
    </w:tbl>
    <w:p w14:paraId="7EC28108" w14:textId="77777777" w:rsidR="00ED30A7" w:rsidRDefault="00ED30A7" w:rsidP="00ED30A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FD5598B" w14:textId="0C36D817" w:rsidR="00ED30A7" w:rsidRPr="00ED30A7" w:rsidRDefault="000E3A05" w:rsidP="00ED30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ED30A7" w:rsidRPr="000529A8">
        <w:rPr>
          <w:rFonts w:ascii="Times New Roman" w:hAnsi="Times New Roman" w:cs="Times New Roman"/>
          <w:sz w:val="24"/>
          <w:szCs w:val="24"/>
          <w:lang w:val="lt-LT"/>
        </w:rPr>
        <w:t>Statistika (</w:t>
      </w:r>
      <w:r w:rsidR="00ED30A7">
        <w:rPr>
          <w:rFonts w:ascii="Times New Roman" w:hAnsi="Times New Roman" w:cs="Times New Roman"/>
          <w:b/>
          <w:bCs/>
          <w:sz w:val="24"/>
          <w:szCs w:val="24"/>
          <w:lang w:val="lt-LT"/>
        </w:rPr>
        <w:t>2</w:t>
      </w:r>
      <w:r w:rsidR="00ED30A7" w:rsidRPr="0068527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lentelė</w:t>
      </w:r>
      <w:r w:rsidR="00ED30A7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) atspindi apie 70 proc. rajone veiklą vykdančių NVO, iš tiesų realus skaičius turėtų svyruoti apie 100. </w:t>
      </w:r>
    </w:p>
    <w:p w14:paraId="17213C1D" w14:textId="1F0CC3C3" w:rsidR="00F619E3" w:rsidRDefault="000E3A05" w:rsidP="00D61402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18499D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Prisiregistravusių </w:t>
      </w:r>
      <w:r w:rsidR="00F619E3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NVO pagal veiklos sritis</w:t>
      </w:r>
    </w:p>
    <w:p w14:paraId="0F02989C" w14:textId="5466846D" w:rsidR="00685271" w:rsidRPr="00685271" w:rsidRDefault="000E3A05" w:rsidP="0068527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85271" w:rsidRPr="00685271">
        <w:rPr>
          <w:rFonts w:ascii="Times New Roman" w:hAnsi="Times New Roman" w:cs="Times New Roman"/>
          <w:sz w:val="24"/>
          <w:szCs w:val="24"/>
          <w:lang w:val="lt-LT"/>
        </w:rPr>
        <w:t>Aktyviausiai</w:t>
      </w:r>
      <w:r w:rsidR="00685271">
        <w:rPr>
          <w:rFonts w:ascii="Times New Roman" w:hAnsi="Times New Roman" w:cs="Times New Roman"/>
          <w:sz w:val="24"/>
          <w:szCs w:val="24"/>
          <w:lang w:val="lt-LT"/>
        </w:rPr>
        <w:t xml:space="preserve"> rajono NVO veikia kultūroje. </w:t>
      </w:r>
      <w:r w:rsidR="00685271" w:rsidRPr="0068527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3 </w:t>
      </w:r>
      <w:r w:rsidR="00ED30A7">
        <w:rPr>
          <w:rFonts w:ascii="Times New Roman" w:hAnsi="Times New Roman" w:cs="Times New Roman"/>
          <w:b/>
          <w:bCs/>
          <w:sz w:val="24"/>
          <w:szCs w:val="24"/>
          <w:lang w:val="lt-LT"/>
        </w:rPr>
        <w:t>lentelėj</w:t>
      </w:r>
      <w:r w:rsidR="00685271" w:rsidRPr="00685271">
        <w:rPr>
          <w:rFonts w:ascii="Times New Roman" w:hAnsi="Times New Roman" w:cs="Times New Roman"/>
          <w:b/>
          <w:bCs/>
          <w:sz w:val="24"/>
          <w:szCs w:val="24"/>
          <w:lang w:val="lt-LT"/>
        </w:rPr>
        <w:t>e</w:t>
      </w:r>
      <w:r w:rsidR="006852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30A7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ED30A7" w:rsidRPr="00ED30A7">
        <w:rPr>
          <w:rFonts w:ascii="Times New Roman" w:hAnsi="Times New Roman" w:cs="Times New Roman"/>
          <w:b/>
          <w:bCs/>
          <w:sz w:val="24"/>
          <w:szCs w:val="24"/>
          <w:lang w:val="lt-LT"/>
        </w:rPr>
        <w:t>diagramoje</w:t>
      </w:r>
      <w:r w:rsidR="00ED30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85271">
        <w:rPr>
          <w:rFonts w:ascii="Times New Roman" w:hAnsi="Times New Roman" w:cs="Times New Roman"/>
          <w:sz w:val="24"/>
          <w:szCs w:val="24"/>
          <w:lang w:val="lt-LT"/>
        </w:rPr>
        <w:t>„NVO veiklos sritys“ teikiami duomenys, kartu su bendruomeninių organizacijų pažymėtomis keletu veiklos sričių, nes pastarosios</w:t>
      </w:r>
      <w:r w:rsidR="008F3A1F">
        <w:rPr>
          <w:rFonts w:ascii="Times New Roman" w:hAnsi="Times New Roman" w:cs="Times New Roman"/>
          <w:sz w:val="24"/>
          <w:szCs w:val="24"/>
          <w:lang w:val="lt-LT"/>
        </w:rPr>
        <w:t>, atliepdamos į kaimo, miesto gyventojų poreikius</w:t>
      </w:r>
      <w:r w:rsidR="006852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3A1F">
        <w:rPr>
          <w:rFonts w:ascii="Times New Roman" w:hAnsi="Times New Roman" w:cs="Times New Roman"/>
          <w:sz w:val="24"/>
          <w:szCs w:val="24"/>
          <w:lang w:val="lt-LT"/>
        </w:rPr>
        <w:t>organizuoja daug įvairių veiklų</w:t>
      </w:r>
      <w:r w:rsidR="0068527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845"/>
      </w:tblGrid>
      <w:tr w:rsidR="00D56CD3" w14:paraId="7D27299D" w14:textId="77777777" w:rsidTr="00B45A61">
        <w:tc>
          <w:tcPr>
            <w:tcW w:w="4390" w:type="dxa"/>
          </w:tcPr>
          <w:p w14:paraId="00163354" w14:textId="77777777" w:rsidR="00B45A61" w:rsidRPr="00524719" w:rsidRDefault="00B45A61">
            <w:pPr>
              <w:rPr>
                <w:lang w:val="lt-LT"/>
              </w:rPr>
            </w:pPr>
          </w:p>
          <w:tbl>
            <w:tblPr>
              <w:tblW w:w="2552" w:type="dxa"/>
              <w:tblLook w:val="04A0" w:firstRow="1" w:lastRow="0" w:firstColumn="1" w:lastColumn="0" w:noHBand="0" w:noVBand="1"/>
            </w:tblPr>
            <w:tblGrid>
              <w:gridCol w:w="2096"/>
              <w:gridCol w:w="456"/>
            </w:tblGrid>
            <w:tr w:rsidR="00D56CD3" w:rsidRPr="000529A8" w14:paraId="6EB880BB" w14:textId="77777777" w:rsidTr="00B45A61">
              <w:trPr>
                <w:trHeight w:val="288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362E3" w14:textId="77777777" w:rsidR="00D56CD3" w:rsidRPr="000529A8" w:rsidRDefault="00D56CD3" w:rsidP="00D5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Sveikata ir socialinė apsauga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586FD" w14:textId="77777777" w:rsidR="00D56CD3" w:rsidRPr="000529A8" w:rsidRDefault="00D56CD3" w:rsidP="00D56C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25</w:t>
                  </w:r>
                </w:p>
              </w:tc>
            </w:tr>
            <w:tr w:rsidR="00D56CD3" w:rsidRPr="000529A8" w14:paraId="6D89DCA4" w14:textId="77777777" w:rsidTr="00B45A61">
              <w:trPr>
                <w:trHeight w:val="288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F8A8F" w14:textId="77777777" w:rsidR="00D56CD3" w:rsidRPr="000529A8" w:rsidRDefault="00D56CD3" w:rsidP="00D5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Sportas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356E8" w14:textId="73D0986C" w:rsidR="00D56CD3" w:rsidRPr="000529A8" w:rsidRDefault="00D56CD3" w:rsidP="00D56C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2</w:t>
                  </w:r>
                  <w:r w:rsidR="008F3A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7</w:t>
                  </w:r>
                </w:p>
              </w:tc>
            </w:tr>
            <w:tr w:rsidR="00D56CD3" w:rsidRPr="000529A8" w14:paraId="267CD17F" w14:textId="77777777" w:rsidTr="00B45A61">
              <w:trPr>
                <w:trHeight w:val="288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28207" w14:textId="162B4E02" w:rsidR="00D56CD3" w:rsidRPr="000529A8" w:rsidRDefault="00D56CD3" w:rsidP="00D5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Kultūr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a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32985" w14:textId="77777777" w:rsidR="00D56CD3" w:rsidRPr="000529A8" w:rsidRDefault="00D56CD3" w:rsidP="00D56C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35</w:t>
                  </w:r>
                </w:p>
              </w:tc>
            </w:tr>
            <w:tr w:rsidR="00D56CD3" w:rsidRPr="000529A8" w14:paraId="556FCFB9" w14:textId="77777777" w:rsidTr="00B45A61">
              <w:trPr>
                <w:trHeight w:val="288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DCA7C" w14:textId="77777777" w:rsidR="00D56CD3" w:rsidRPr="000529A8" w:rsidRDefault="00D56CD3" w:rsidP="00D5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Jaunimas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DA640" w14:textId="77777777" w:rsidR="00D56CD3" w:rsidRPr="000529A8" w:rsidRDefault="00D56CD3" w:rsidP="00D56C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27</w:t>
                  </w:r>
                </w:p>
              </w:tc>
            </w:tr>
            <w:tr w:rsidR="00D56CD3" w:rsidRPr="000529A8" w14:paraId="2D0EE5F5" w14:textId="77777777" w:rsidTr="00B45A61">
              <w:trPr>
                <w:trHeight w:val="288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0CA64" w14:textId="77777777" w:rsidR="00D56CD3" w:rsidRPr="000529A8" w:rsidRDefault="00D56CD3" w:rsidP="00D5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Švietimas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14489" w14:textId="77777777" w:rsidR="00D56CD3" w:rsidRPr="000529A8" w:rsidRDefault="00D56CD3" w:rsidP="00D56C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21</w:t>
                  </w:r>
                </w:p>
              </w:tc>
            </w:tr>
            <w:tr w:rsidR="00D56CD3" w:rsidRPr="000529A8" w14:paraId="6E5746AF" w14:textId="77777777" w:rsidTr="00B45A61">
              <w:trPr>
                <w:trHeight w:val="288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8A599" w14:textId="77777777" w:rsidR="00D56CD3" w:rsidRPr="000529A8" w:rsidRDefault="00D56CD3" w:rsidP="00D5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Kitos (gyvūnai)</w:t>
                  </w: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59DE6" w14:textId="77777777" w:rsidR="00D56CD3" w:rsidRPr="000529A8" w:rsidRDefault="00D56CD3" w:rsidP="00D56C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1</w:t>
                  </w:r>
                </w:p>
              </w:tc>
            </w:tr>
          </w:tbl>
          <w:p w14:paraId="1463E9E3" w14:textId="77777777" w:rsidR="00ED30A7" w:rsidRDefault="00ED30A7" w:rsidP="00ED30A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  <w:p w14:paraId="06D01AF8" w14:textId="77777777" w:rsidR="00ED30A7" w:rsidRDefault="00ED30A7" w:rsidP="00ED30A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  <w:p w14:paraId="24ACB0CB" w14:textId="58105D17" w:rsidR="00D56CD3" w:rsidRDefault="00ED30A7" w:rsidP="00ED3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3</w:t>
            </w:r>
            <w:r w:rsidRPr="00052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 xml:space="preserve"> lentelė.</w:t>
            </w:r>
          </w:p>
        </w:tc>
        <w:tc>
          <w:tcPr>
            <w:tcW w:w="5855" w:type="dxa"/>
          </w:tcPr>
          <w:p w14:paraId="201B8E75" w14:textId="77777777" w:rsidR="00D56CD3" w:rsidRDefault="00D56CD3" w:rsidP="00D56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 w:eastAsia="lt-LT"/>
              </w:rPr>
              <w:drawing>
                <wp:inline distT="0" distB="0" distL="0" distR="0" wp14:anchorId="1588D409" wp14:editId="1135295C">
                  <wp:extent cx="3356733" cy="1832701"/>
                  <wp:effectExtent l="0" t="0" r="0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veikslėlis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52" cy="18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07251B" w14:textId="2BF355DC" w:rsidR="007A39C7" w:rsidRDefault="007A39C7" w:rsidP="007A39C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3</w:t>
            </w:r>
            <w:r w:rsidRPr="00052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 xml:space="preserve"> diagrama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.</w:t>
            </w:r>
          </w:p>
        </w:tc>
      </w:tr>
    </w:tbl>
    <w:p w14:paraId="01921E3E" w14:textId="397790E3" w:rsidR="0018499D" w:rsidRDefault="0018499D" w:rsidP="00381C56">
      <w:pPr>
        <w:ind w:left="612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>Pastaba: bendruomeninės organizacijos veikia daugelyje viešųjų paslaugų sričių</w:t>
      </w:r>
      <w:r w:rsidR="008F3A1F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ir šioje</w:t>
      </w: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statistikoje neišskirtos </w:t>
      </w:r>
      <w:r w:rsidR="00381C56"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– </w:t>
      </w: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>34</w:t>
      </w:r>
      <w:r w:rsidR="00381C56"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>.</w:t>
      </w:r>
    </w:p>
    <w:p w14:paraId="7D64109C" w14:textId="3AFE13EE" w:rsidR="0006712F" w:rsidRDefault="0006712F" w:rsidP="0006712F">
      <w:pPr>
        <w:spacing w:after="0"/>
        <w:ind w:left="612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404F6588" w14:textId="40F6E49A" w:rsidR="008F3A1F" w:rsidRDefault="008F3A1F" w:rsidP="0006712F">
      <w:pPr>
        <w:spacing w:after="0"/>
        <w:ind w:left="612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5AACCBC0" w14:textId="77777777" w:rsidR="008F3A1F" w:rsidRDefault="008F3A1F" w:rsidP="0006712F">
      <w:pPr>
        <w:spacing w:after="0"/>
        <w:ind w:left="612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1A895399" w14:textId="508EFF42" w:rsidR="00BB293B" w:rsidRPr="000529A8" w:rsidRDefault="00381C56" w:rsidP="00BB293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NVO t</w:t>
      </w:r>
      <w:r w:rsidR="006B5545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arybos </w:t>
      </w:r>
      <w:r w:rsidR="00DF664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2021 m. </w:t>
      </w:r>
      <w:r w:rsidR="00BB293B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veiklos pristatymas</w:t>
      </w:r>
    </w:p>
    <w:p w14:paraId="61C1AA48" w14:textId="47BED36D" w:rsidR="00043A6A" w:rsidRPr="000529A8" w:rsidRDefault="000E3A05" w:rsidP="00293093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043A6A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NVO tarybos posėdžiai</w:t>
      </w:r>
    </w:p>
    <w:p w14:paraId="610D393C" w14:textId="005953C1" w:rsidR="008662CE" w:rsidRDefault="000E3A05" w:rsidP="000529A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8662CE">
        <w:rPr>
          <w:rFonts w:ascii="Times New Roman" w:hAnsi="Times New Roman" w:cs="Times New Roman"/>
          <w:sz w:val="24"/>
          <w:szCs w:val="24"/>
          <w:lang w:val="lt-LT"/>
        </w:rPr>
        <w:t>Per 2021 m. persipynė dviejų sudėčių NVO tarybų veikla</w:t>
      </w:r>
      <w:r w:rsidR="00AB7CF4">
        <w:rPr>
          <w:rFonts w:ascii="Times New Roman" w:hAnsi="Times New Roman" w:cs="Times New Roman"/>
          <w:sz w:val="24"/>
          <w:szCs w:val="24"/>
          <w:lang w:val="lt-LT"/>
        </w:rPr>
        <w:t xml:space="preserve"> (š</w:t>
      </w:r>
      <w:r w:rsidR="00CC510D">
        <w:rPr>
          <w:rFonts w:ascii="Times New Roman" w:hAnsi="Times New Roman" w:cs="Times New Roman"/>
          <w:sz w:val="24"/>
          <w:szCs w:val="24"/>
          <w:lang w:val="lt-LT"/>
        </w:rPr>
        <w:t xml:space="preserve">ios kadencijos NVO taryba patvirtinta </w:t>
      </w:r>
      <w:r w:rsidR="00CC510D" w:rsidRPr="007A39C7">
        <w:rPr>
          <w:rFonts w:ascii="Times New Roman" w:hAnsi="Times New Roman" w:cs="Times New Roman"/>
          <w:sz w:val="24"/>
          <w:szCs w:val="24"/>
          <w:lang w:val="lt-LT"/>
        </w:rPr>
        <w:t>2021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 xml:space="preserve"> m. balandžio pabaigoje</w:t>
      </w:r>
      <w:r w:rsidR="00CC510D">
        <w:rPr>
          <w:rFonts w:ascii="Times New Roman" w:hAnsi="Times New Roman" w:cs="Times New Roman"/>
          <w:sz w:val="24"/>
          <w:szCs w:val="24"/>
          <w:lang w:val="lt-LT"/>
        </w:rPr>
        <w:t>. Per 2021 m. įvyko 5 posėdžiai (3</w:t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CC510D">
        <w:rPr>
          <w:rFonts w:ascii="Times New Roman" w:hAnsi="Times New Roman" w:cs="Times New Roman"/>
          <w:sz w:val="24"/>
          <w:szCs w:val="24"/>
          <w:lang w:val="lt-LT"/>
        </w:rPr>
        <w:t xml:space="preserve"> ankstesnės sudėties tarybos, 2</w:t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CC510D">
        <w:rPr>
          <w:rFonts w:ascii="Times New Roman" w:hAnsi="Times New Roman" w:cs="Times New Roman"/>
          <w:sz w:val="24"/>
          <w:szCs w:val="24"/>
          <w:lang w:val="lt-LT"/>
        </w:rPr>
        <w:t xml:space="preserve"> šios)</w:t>
      </w:r>
      <w:r w:rsidR="0098535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FF610A3" w14:textId="3B37EFE5" w:rsidR="00043A6A" w:rsidRDefault="000E3A05" w:rsidP="000529A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7A39C7">
        <w:rPr>
          <w:rFonts w:ascii="Times New Roman" w:hAnsi="Times New Roman" w:cs="Times New Roman"/>
          <w:sz w:val="24"/>
          <w:szCs w:val="24"/>
          <w:lang w:val="lt-LT"/>
        </w:rPr>
        <w:t xml:space="preserve">aujos kadencijos NVO 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>sudėt</w:t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patvirtint</w:t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>i metams įpusėjus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nėra trūkumas</w:t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>. Taip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NVO tarybos kadencij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>kas</w:t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 xml:space="preserve"> 2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>-ji</w:t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 xml:space="preserve"> metai)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suta</w:t>
      </w:r>
      <w:r w:rsidR="007A39C7">
        <w:rPr>
          <w:rFonts w:ascii="Times New Roman" w:hAnsi="Times New Roman" w:cs="Times New Roman"/>
          <w:sz w:val="24"/>
          <w:szCs w:val="24"/>
          <w:lang w:val="lt-LT"/>
        </w:rPr>
        <w:t>ps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su savivaldybės tarybos kadencijomis, ir </w:t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 xml:space="preserve">kaskart </w:t>
      </w:r>
      <w:r w:rsidR="00C2426E" w:rsidRPr="000529A8">
        <w:rPr>
          <w:rFonts w:ascii="Times New Roman" w:hAnsi="Times New Roman" w:cs="Times New Roman"/>
          <w:sz w:val="24"/>
          <w:szCs w:val="24"/>
          <w:lang w:val="lt-LT"/>
        </w:rPr>
        <w:t>savo patariamąsias institucijas tur</w:t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="00C2426E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progą formuoti 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naujos kadencijos politikai. Yra ir dar vienas </w:t>
      </w:r>
      <w:r w:rsidR="00381C56" w:rsidRPr="000529A8">
        <w:rPr>
          <w:rFonts w:ascii="Times New Roman" w:hAnsi="Times New Roman" w:cs="Times New Roman"/>
          <w:sz w:val="24"/>
          <w:szCs w:val="24"/>
          <w:lang w:val="lt-LT"/>
        </w:rPr>
        <w:t>įtaigus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argumentas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563F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NVO informacij</w:t>
      </w:r>
      <w:r w:rsidR="00381C56" w:rsidRPr="000529A8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563F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>apie praėjusiu</w:t>
      </w:r>
      <w:r w:rsidR="00381C56" w:rsidRPr="000529A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metus </w:t>
      </w:r>
      <w:r w:rsidR="00563FC5" w:rsidRPr="000529A8">
        <w:rPr>
          <w:rFonts w:ascii="Times New Roman" w:hAnsi="Times New Roman" w:cs="Times New Roman"/>
          <w:sz w:val="24"/>
          <w:szCs w:val="24"/>
          <w:lang w:val="lt-LT"/>
        </w:rPr>
        <w:t>surinkti reikia laiko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ir pastangų</w:t>
      </w:r>
      <w:r w:rsidR="00563F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todėl palanku, kad </w:t>
      </w:r>
      <w:r w:rsidR="00AB7CF4">
        <w:rPr>
          <w:rFonts w:ascii="Times New Roman" w:hAnsi="Times New Roman" w:cs="Times New Roman"/>
          <w:sz w:val="24"/>
          <w:szCs w:val="24"/>
          <w:lang w:val="lt-LT"/>
        </w:rPr>
        <w:t xml:space="preserve">NVO </w:t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 xml:space="preserve">registrą aktyvintų ir 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 xml:space="preserve">ataskaitą 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formuotų </w:t>
      </w:r>
      <w:r w:rsidR="008662CE">
        <w:rPr>
          <w:rFonts w:ascii="Times New Roman" w:hAnsi="Times New Roman" w:cs="Times New Roman"/>
          <w:sz w:val="24"/>
          <w:szCs w:val="24"/>
          <w:lang w:val="lt-LT"/>
        </w:rPr>
        <w:t xml:space="preserve">ne nauja, o jau 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>įg</w:t>
      </w:r>
      <w:r w:rsidR="000529A8" w:rsidRPr="000529A8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>dusi NVO tarybos sudėtis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, taip</w:t>
      </w:r>
      <w:r w:rsidR="000D02B1">
        <w:rPr>
          <w:rFonts w:ascii="Times New Roman" w:hAnsi="Times New Roman" w:cs="Times New Roman"/>
          <w:sz w:val="24"/>
          <w:szCs w:val="24"/>
          <w:lang w:val="lt-LT"/>
        </w:rPr>
        <w:t xml:space="preserve"> išvengtume </w:t>
      </w:r>
      <w:proofErr w:type="spellStart"/>
      <w:r w:rsidR="000D02B1">
        <w:rPr>
          <w:rFonts w:ascii="Times New Roman" w:hAnsi="Times New Roman" w:cs="Times New Roman"/>
          <w:sz w:val="24"/>
          <w:szCs w:val="24"/>
          <w:lang w:val="lt-LT"/>
        </w:rPr>
        <w:t>tarpuvaldžio</w:t>
      </w:r>
      <w:proofErr w:type="spellEnd"/>
      <w:r w:rsidR="000D02B1">
        <w:rPr>
          <w:rFonts w:ascii="Times New Roman" w:hAnsi="Times New Roman" w:cs="Times New Roman"/>
          <w:sz w:val="24"/>
          <w:szCs w:val="24"/>
          <w:lang w:val="lt-LT"/>
        </w:rPr>
        <w:t xml:space="preserve"> neveikimo.</w:t>
      </w:r>
    </w:p>
    <w:p w14:paraId="08437B8E" w14:textId="6BFAF1E4" w:rsidR="00DF6643" w:rsidRDefault="000E3A05" w:rsidP="000529A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>2021 m. NVO tarybos posėdžiuose aptartos problemos ir suformuotos rekomendacijos:</w:t>
      </w:r>
    </w:p>
    <w:p w14:paraId="362CBB8F" w14:textId="664C0EDA" w:rsidR="00C2426E" w:rsidRDefault="00101E73" w:rsidP="005F5559">
      <w:pPr>
        <w:pStyle w:val="Sraopastraip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Kelta problema dėl</w:t>
      </w:r>
      <w:r w:rsidR="00A033F3">
        <w:rPr>
          <w:rFonts w:ascii="Times New Roman" w:hAnsi="Times New Roman" w:cs="Times New Roman"/>
          <w:sz w:val="24"/>
          <w:szCs w:val="24"/>
          <w:lang w:val="lt-LT"/>
        </w:rPr>
        <w:t xml:space="preserve"> NVO lyderių įtraukimo į mokymąsi, 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>kad įgytų</w:t>
      </w:r>
      <w:r w:rsidR="00A033F3">
        <w:rPr>
          <w:rFonts w:ascii="Times New Roman" w:hAnsi="Times New Roman" w:cs="Times New Roman"/>
          <w:sz w:val="24"/>
          <w:szCs w:val="24"/>
          <w:lang w:val="lt-LT"/>
        </w:rPr>
        <w:t xml:space="preserve"> administravimo gebėjim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47626C">
        <w:rPr>
          <w:rFonts w:ascii="Times New Roman" w:hAnsi="Times New Roman" w:cs="Times New Roman"/>
          <w:sz w:val="24"/>
          <w:szCs w:val="24"/>
          <w:lang w:val="lt-LT"/>
        </w:rPr>
        <w:t xml:space="preserve">. Aptarta savivaldybės tarybos nario Stasio </w:t>
      </w:r>
      <w:proofErr w:type="spellStart"/>
      <w:r w:rsidR="0047626C">
        <w:rPr>
          <w:rFonts w:ascii="Times New Roman" w:hAnsi="Times New Roman" w:cs="Times New Roman"/>
          <w:sz w:val="24"/>
          <w:szCs w:val="24"/>
          <w:lang w:val="lt-LT"/>
        </w:rPr>
        <w:t>Meliūno</w:t>
      </w:r>
      <w:proofErr w:type="spellEnd"/>
      <w:r w:rsidR="0047626C">
        <w:rPr>
          <w:rFonts w:ascii="Times New Roman" w:hAnsi="Times New Roman" w:cs="Times New Roman"/>
          <w:sz w:val="24"/>
          <w:szCs w:val="24"/>
          <w:lang w:val="lt-LT"/>
        </w:rPr>
        <w:t xml:space="preserve"> iškelta problema –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626C">
        <w:rPr>
          <w:rFonts w:ascii="Times New Roman" w:hAnsi="Times New Roman" w:cs="Times New Roman"/>
          <w:sz w:val="24"/>
          <w:szCs w:val="24"/>
          <w:lang w:val="lt-LT"/>
        </w:rPr>
        <w:t xml:space="preserve">NVO 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 xml:space="preserve">gebėjimai </w:t>
      </w:r>
      <w:r w:rsidR="0047626C">
        <w:rPr>
          <w:rFonts w:ascii="Times New Roman" w:hAnsi="Times New Roman" w:cs="Times New Roman"/>
          <w:sz w:val="24"/>
          <w:szCs w:val="24"/>
          <w:lang w:val="lt-LT"/>
        </w:rPr>
        <w:t xml:space="preserve">rašyti projektus. 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47626C">
        <w:rPr>
          <w:rFonts w:ascii="Times New Roman" w:hAnsi="Times New Roman" w:cs="Times New Roman"/>
          <w:sz w:val="24"/>
          <w:szCs w:val="24"/>
          <w:lang w:val="lt-LT"/>
        </w:rPr>
        <w:t>gdymosi poreik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>is yra, jis siejasi su viešųjų paslaugų perdavimo u</w:t>
      </w:r>
      <w:r w:rsidR="00D1770B">
        <w:rPr>
          <w:rFonts w:ascii="Times New Roman" w:hAnsi="Times New Roman" w:cs="Times New Roman"/>
          <w:sz w:val="24"/>
          <w:szCs w:val="24"/>
          <w:lang w:val="lt-LT"/>
        </w:rPr>
        <w:t>ždaviniu, todėl tikrai reikia sistemos ir finansavimo</w:t>
      </w:r>
      <w:r w:rsidR="0047626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B7CF4">
        <w:rPr>
          <w:rFonts w:ascii="Times New Roman" w:hAnsi="Times New Roman" w:cs="Times New Roman"/>
          <w:sz w:val="24"/>
          <w:szCs w:val="24"/>
          <w:lang w:val="lt-LT"/>
        </w:rPr>
        <w:t xml:space="preserve">Pasiūlymą </w:t>
      </w:r>
      <w:r w:rsidR="00D1770B">
        <w:rPr>
          <w:rFonts w:ascii="Times New Roman" w:hAnsi="Times New Roman" w:cs="Times New Roman"/>
          <w:sz w:val="24"/>
          <w:szCs w:val="24"/>
          <w:lang w:val="lt-LT"/>
        </w:rPr>
        <w:t xml:space="preserve">konkrečiai </w:t>
      </w:r>
      <w:r w:rsidR="00AB7CF4">
        <w:rPr>
          <w:rFonts w:ascii="Times New Roman" w:hAnsi="Times New Roman" w:cs="Times New Roman"/>
          <w:sz w:val="24"/>
          <w:szCs w:val="24"/>
          <w:lang w:val="lt-LT"/>
        </w:rPr>
        <w:t>dėl projektinės veiklos konsultacijų apibendrinsime, kai atliksime analizę apie savivaldybės finansines programas, į kurias gali pretenduoti NVO.</w:t>
      </w:r>
    </w:p>
    <w:p w14:paraId="475376CA" w14:textId="6579B909" w:rsidR="00A033F3" w:rsidRDefault="00101E73" w:rsidP="005F5559">
      <w:pPr>
        <w:pStyle w:val="Sraopastraip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Atliktas </w:t>
      </w:r>
      <w:r w:rsidRPr="00101E73">
        <w:rPr>
          <w:rFonts w:ascii="Times New Roman" w:hAnsi="Times New Roman" w:cs="Times New Roman"/>
          <w:sz w:val="24"/>
          <w:szCs w:val="24"/>
          <w:lang w:val="lt-LT"/>
        </w:rPr>
        <w:t xml:space="preserve">savivaldybės tarybų, komisijų ir biudžetinių organizacijų kolegialių organų </w:t>
      </w:r>
      <w:r w:rsidR="000D02B1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Pr="00101E73">
        <w:rPr>
          <w:rFonts w:ascii="Times New Roman" w:hAnsi="Times New Roman" w:cs="Times New Roman"/>
          <w:sz w:val="24"/>
          <w:szCs w:val="24"/>
          <w:lang w:val="lt-LT"/>
        </w:rPr>
        <w:t xml:space="preserve"> NVO atstovavimo juose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tyrimas ir pateiktos rekomendacijos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 xml:space="preserve"> (Raštas</w:t>
      </w:r>
      <w:r w:rsidR="008B69D6">
        <w:rPr>
          <w:rFonts w:ascii="Times New Roman" w:hAnsi="Times New Roman" w:cs="Times New Roman"/>
          <w:sz w:val="24"/>
          <w:szCs w:val="24"/>
          <w:lang w:val="lt-LT"/>
        </w:rPr>
        <w:t xml:space="preserve"> 2022-01-13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Tyrimo esmė  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>buvo</w:t>
      </w:r>
      <w:r w:rsidR="008B69D6">
        <w:rPr>
          <w:rFonts w:ascii="Times New Roman" w:hAnsi="Times New Roman" w:cs="Times New Roman"/>
          <w:sz w:val="24"/>
          <w:szCs w:val="24"/>
          <w:lang w:val="lt-LT"/>
        </w:rPr>
        <w:t xml:space="preserve"> 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kad 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tose srityse</w:t>
      </w:r>
      <w:r w:rsidR="008B69D6">
        <w:rPr>
          <w:rFonts w:ascii="Times New Roman" w:hAnsi="Times New Roman" w:cs="Times New Roman"/>
          <w:sz w:val="24"/>
          <w:szCs w:val="24"/>
          <w:lang w:val="lt-LT"/>
        </w:rPr>
        <w:t>, kur persipina NVO veiklos laukas,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B69D6">
        <w:rPr>
          <w:rFonts w:ascii="Times New Roman" w:hAnsi="Times New Roman" w:cs="Times New Roman"/>
          <w:sz w:val="24"/>
          <w:szCs w:val="24"/>
          <w:lang w:val="lt-LT"/>
        </w:rPr>
        <w:t xml:space="preserve">savivaldybės </w:t>
      </w:r>
      <w:r>
        <w:rPr>
          <w:rFonts w:ascii="Times New Roman" w:hAnsi="Times New Roman" w:cs="Times New Roman"/>
          <w:sz w:val="24"/>
          <w:szCs w:val="24"/>
          <w:lang w:val="lt-LT"/>
        </w:rPr>
        <w:t>tarybose, komisijose bei biudžetinių organizacijų patariamuosiuose kolegialiuose organuose (kai kur jie apskritai nesudaryti</w:t>
      </w:r>
      <w:r w:rsidRPr="00524719">
        <w:rPr>
          <w:rFonts w:ascii="Times New Roman" w:hAnsi="Times New Roman" w:cs="Times New Roman"/>
          <w:sz w:val="24"/>
          <w:szCs w:val="24"/>
          <w:lang w:val="lt-LT"/>
        </w:rPr>
        <w:t>!</w:t>
      </w:r>
      <w:r>
        <w:rPr>
          <w:rFonts w:ascii="Times New Roman" w:hAnsi="Times New Roman" w:cs="Times New Roman"/>
          <w:sz w:val="24"/>
          <w:szCs w:val="24"/>
          <w:lang w:val="lt-LT"/>
        </w:rPr>
        <w:t>) būtų NVO tarybos atstovai. Tokį savo pra</w:t>
      </w:r>
      <w:r w:rsidR="003D5C1D">
        <w:rPr>
          <w:rFonts w:ascii="Times New Roman" w:hAnsi="Times New Roman" w:cs="Times New Roman"/>
          <w:sz w:val="24"/>
          <w:szCs w:val="24"/>
          <w:lang w:val="lt-LT"/>
        </w:rPr>
        <w:t>š</w:t>
      </w:r>
      <w:r>
        <w:rPr>
          <w:rFonts w:ascii="Times New Roman" w:hAnsi="Times New Roman" w:cs="Times New Roman"/>
          <w:sz w:val="24"/>
          <w:szCs w:val="24"/>
          <w:lang w:val="lt-LT"/>
        </w:rPr>
        <w:t>ym</w:t>
      </w:r>
      <w:r w:rsidR="003D5C1D">
        <w:rPr>
          <w:rFonts w:ascii="Times New Roman" w:hAnsi="Times New Roman" w:cs="Times New Roman"/>
          <w:sz w:val="24"/>
          <w:szCs w:val="24"/>
          <w:lang w:val="lt-LT"/>
        </w:rPr>
        <w:t>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NVO taryba grindžia</w:t>
      </w:r>
      <w:r w:rsidR="003D5C1D">
        <w:rPr>
          <w:rFonts w:ascii="Times New Roman" w:hAnsi="Times New Roman" w:cs="Times New Roman"/>
          <w:sz w:val="24"/>
          <w:szCs w:val="24"/>
          <w:lang w:val="lt-LT"/>
        </w:rPr>
        <w:t xml:space="preserve"> Pažangos plano uždavinio rodikliu ir biudžetinio sektoriaus atvirumo pilietinei visuomenei nuostatomis</w:t>
      </w:r>
      <w:r w:rsidR="000B634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>Jeigu savivaldybė pritars rekomendacij</w:t>
      </w:r>
      <w:r w:rsidR="00D1770B">
        <w:rPr>
          <w:rFonts w:ascii="Times New Roman" w:hAnsi="Times New Roman" w:cs="Times New Roman"/>
          <w:sz w:val="24"/>
          <w:szCs w:val="24"/>
          <w:lang w:val="lt-LT"/>
        </w:rPr>
        <w:t>oms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 xml:space="preserve">, NVO taryba formuos savo atstovų </w:t>
      </w:r>
      <w:proofErr w:type="spellStart"/>
      <w:r w:rsidR="00EC350F">
        <w:rPr>
          <w:rFonts w:ascii="Times New Roman" w:hAnsi="Times New Roman" w:cs="Times New Roman"/>
          <w:sz w:val="24"/>
          <w:szCs w:val="24"/>
          <w:lang w:val="lt-LT"/>
        </w:rPr>
        <w:t>atsiskaitomumo</w:t>
      </w:r>
      <w:proofErr w:type="spellEnd"/>
      <w:r w:rsidR="00EC350F">
        <w:rPr>
          <w:rFonts w:ascii="Times New Roman" w:hAnsi="Times New Roman" w:cs="Times New Roman"/>
          <w:sz w:val="24"/>
          <w:szCs w:val="24"/>
          <w:lang w:val="lt-LT"/>
        </w:rPr>
        <w:t xml:space="preserve"> NVO tarybai sistemą, kad </w:t>
      </w:r>
      <w:r w:rsidR="008B69D6">
        <w:rPr>
          <w:rFonts w:ascii="Times New Roman" w:hAnsi="Times New Roman" w:cs="Times New Roman"/>
          <w:sz w:val="24"/>
          <w:szCs w:val="24"/>
          <w:lang w:val="lt-LT"/>
        </w:rPr>
        <w:t>nebūtų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 xml:space="preserve"> tik formalus atstovavim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1770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 xml:space="preserve">tsakymo į rekomendaciją </w:t>
      </w:r>
      <w:r w:rsidR="00D1770B">
        <w:rPr>
          <w:rFonts w:ascii="Times New Roman" w:hAnsi="Times New Roman" w:cs="Times New Roman"/>
          <w:sz w:val="24"/>
          <w:szCs w:val="24"/>
          <w:lang w:val="lt-LT"/>
        </w:rPr>
        <w:t xml:space="preserve">dar 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>negavome.</w:t>
      </w:r>
    </w:p>
    <w:p w14:paraId="5262CC5C" w14:textId="3A64C3D9" w:rsidR="00E1598C" w:rsidRDefault="0047626C" w:rsidP="005F5559">
      <w:pPr>
        <w:pStyle w:val="Sraopastraipa"/>
        <w:numPr>
          <w:ilvl w:val="0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Aptarta</w:t>
      </w:r>
      <w:r w:rsidR="00E1598C">
        <w:rPr>
          <w:rFonts w:ascii="Times New Roman" w:hAnsi="Times New Roman" w:cs="Times New Roman"/>
          <w:sz w:val="24"/>
          <w:szCs w:val="24"/>
          <w:lang w:val="lt-LT"/>
        </w:rPr>
        <w:t xml:space="preserve"> savivaldybės tarybos narės Gretos </w:t>
      </w:r>
      <w:proofErr w:type="spellStart"/>
      <w:r w:rsidR="00E1598C">
        <w:rPr>
          <w:rFonts w:ascii="Times New Roman" w:hAnsi="Times New Roman" w:cs="Times New Roman"/>
          <w:sz w:val="24"/>
          <w:szCs w:val="24"/>
          <w:lang w:val="lt-LT"/>
        </w:rPr>
        <w:t>Giriūnaitės</w:t>
      </w:r>
      <w:proofErr w:type="spellEnd"/>
      <w:r w:rsidR="00E1598C">
        <w:rPr>
          <w:rFonts w:ascii="Times New Roman" w:hAnsi="Times New Roman" w:cs="Times New Roman"/>
          <w:sz w:val="24"/>
          <w:szCs w:val="24"/>
          <w:lang w:val="lt-LT"/>
        </w:rPr>
        <w:t xml:space="preserve"> iškelta problema – mažai NVO, užsiimančių socialinių paslaugų veikla. Išanalizavusi klausimą NVO taryba savivaldybei pateikė rekomendacijas</w:t>
      </w:r>
      <w:r w:rsidR="00932C63">
        <w:rPr>
          <w:rFonts w:ascii="Times New Roman" w:hAnsi="Times New Roman" w:cs="Times New Roman"/>
          <w:sz w:val="24"/>
          <w:szCs w:val="24"/>
          <w:lang w:val="lt-LT"/>
        </w:rPr>
        <w:t xml:space="preserve"> (Raštas 2022-01-13)</w:t>
      </w:r>
      <w:r w:rsidR="00E159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A820E1E" w14:textId="46472B0C" w:rsidR="00E1598C" w:rsidRPr="00E1598C" w:rsidRDefault="00E1598C" w:rsidP="00932C63">
      <w:pPr>
        <w:pStyle w:val="Sraopastraipa"/>
        <w:numPr>
          <w:ilvl w:val="1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Suk</w:t>
      </w:r>
      <w:r w:rsidRPr="00E1598C">
        <w:rPr>
          <w:rFonts w:ascii="Times New Roman" w:hAnsi="Times New Roman" w:cs="Times New Roman"/>
          <w:sz w:val="24"/>
          <w:szCs w:val="24"/>
          <w:lang w:val="lt-LT"/>
        </w:rPr>
        <w:t>urti specialų socialinių paslaugų plėtros fondą ir iš jo finansuoti:</w:t>
      </w:r>
    </w:p>
    <w:p w14:paraId="7A645EB3" w14:textId="7498EB50" w:rsidR="00E1598C" w:rsidRPr="00E1598C" w:rsidRDefault="00E1598C" w:rsidP="00D1770B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598C">
        <w:rPr>
          <w:rFonts w:ascii="Times New Roman" w:hAnsi="Times New Roman" w:cs="Times New Roman"/>
          <w:sz w:val="24"/>
          <w:szCs w:val="24"/>
          <w:lang w:val="lt-LT"/>
        </w:rPr>
        <w:t>NVO registravimosi, persiregistravimo, įstatų išlaidas (analogiški sprendimai, stiprinantys kaimiškas NVO, yra savivaldybės Kaimo programoje);</w:t>
      </w:r>
    </w:p>
    <w:p w14:paraId="7791F601" w14:textId="29885FA3" w:rsidR="00E1598C" w:rsidRPr="00E1598C" w:rsidRDefault="00E1598C" w:rsidP="00D1770B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598C">
        <w:rPr>
          <w:rFonts w:ascii="Times New Roman" w:hAnsi="Times New Roman" w:cs="Times New Roman"/>
          <w:sz w:val="24"/>
          <w:szCs w:val="24"/>
          <w:lang w:val="lt-LT"/>
        </w:rPr>
        <w:t>pilotinius projektus;</w:t>
      </w:r>
    </w:p>
    <w:p w14:paraId="359783AB" w14:textId="0519E6AF" w:rsidR="00E1598C" w:rsidRPr="00E1598C" w:rsidRDefault="00E1598C" w:rsidP="00D1770B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598C">
        <w:rPr>
          <w:rFonts w:ascii="Times New Roman" w:hAnsi="Times New Roman" w:cs="Times New Roman"/>
          <w:sz w:val="24"/>
          <w:szCs w:val="24"/>
          <w:lang w:val="lt-LT"/>
        </w:rPr>
        <w:t>NVO atstovų švietimą, kompetencijų socialinių paslaugų srityje įgijimą.</w:t>
      </w:r>
    </w:p>
    <w:p w14:paraId="29CD5C41" w14:textId="6110B647" w:rsidR="0013408F" w:rsidRDefault="00D1770B" w:rsidP="005F5559">
      <w:pPr>
        <w:pStyle w:val="Sraopastraipa"/>
        <w:numPr>
          <w:ilvl w:val="1"/>
          <w:numId w:val="8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 xml:space="preserve">Palengvinti NVO veikimo sąlygas </w:t>
      </w:r>
      <w:r w:rsidR="00C169E3" w:rsidRPr="000529A8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 xml:space="preserve"> NVO, kurios vykdo socialinį verslą ar teikia viešąsias paslaugas (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 xml:space="preserve">vykdo 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>ekonomin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EC74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>veikl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 xml:space="preserve">), 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 xml:space="preserve">savivaldybės patalpas 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galėtų pretenduoti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 xml:space="preserve"> panaudos būdu arba 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 xml:space="preserve">e konkurso su 0 </w:t>
      </w:r>
      <w:proofErr w:type="spellStart"/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 xml:space="preserve"> nuomos mokesčiu (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prašome</w:t>
      </w:r>
      <w:r w:rsidR="00EC746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 xml:space="preserve"> kad būtų aiški </w:t>
      </w:r>
      <w:r w:rsidR="00EC746B">
        <w:rPr>
          <w:rFonts w:ascii="Times New Roman" w:hAnsi="Times New Roman" w:cs="Times New Roman"/>
          <w:sz w:val="24"/>
          <w:szCs w:val="24"/>
          <w:lang w:val="lt-LT"/>
        </w:rPr>
        <w:t xml:space="preserve">bendra 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>tvark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EC746B">
        <w:rPr>
          <w:rFonts w:ascii="Times New Roman" w:hAnsi="Times New Roman" w:cs="Times New Roman"/>
          <w:sz w:val="24"/>
          <w:szCs w:val="24"/>
          <w:lang w:val="lt-LT"/>
        </w:rPr>
        <w:t xml:space="preserve"> ir visos NVO apie ją žinotų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14:paraId="358A495A" w14:textId="77777777" w:rsidR="0013408F" w:rsidRDefault="0013408F" w:rsidP="005F5559">
      <w:pPr>
        <w:pStyle w:val="Sraopastraipa"/>
        <w:numPr>
          <w:ilvl w:val="1"/>
          <w:numId w:val="8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1598C" w:rsidRPr="0013408F">
        <w:rPr>
          <w:rFonts w:ascii="Times New Roman" w:hAnsi="Times New Roman" w:cs="Times New Roman"/>
          <w:sz w:val="24"/>
          <w:szCs w:val="24"/>
          <w:lang w:val="lt-LT"/>
        </w:rPr>
        <w:t>Atlikti tyrimą, kurio pagalba būtų sudarytas savivaldybės nevyriausybinėms organizacijoms perduotinų paslaugų sąrašas.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B3C673C" w14:textId="767B132C" w:rsidR="00932C63" w:rsidRPr="0013408F" w:rsidRDefault="0013408F" w:rsidP="001340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3408F">
        <w:rPr>
          <w:rFonts w:ascii="Times New Roman" w:hAnsi="Times New Roman" w:cs="Times New Roman"/>
          <w:sz w:val="24"/>
          <w:szCs w:val="24"/>
          <w:lang w:val="lt-LT"/>
        </w:rPr>
        <w:t>Atsakymo į rekomendacij</w:t>
      </w:r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 dar negavome.</w:t>
      </w:r>
    </w:p>
    <w:p w14:paraId="19FEE96E" w14:textId="45716957" w:rsidR="00841EEA" w:rsidRDefault="00841EEA" w:rsidP="000671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571106F" w14:textId="1734DE10" w:rsidR="00841EEA" w:rsidRDefault="0013408F" w:rsidP="00841EEA">
      <w:pPr>
        <w:pStyle w:val="Sraopastraipa"/>
        <w:numPr>
          <w:ilvl w:val="0"/>
          <w:numId w:val="3"/>
        </w:numPr>
        <w:ind w:left="1797" w:hanging="357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2022 m. </w:t>
      </w:r>
      <w:r w:rsidR="00841EEA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NVO tarybos</w:t>
      </w:r>
      <w:r w:rsidR="00841EE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veiklos planas ir </w:t>
      </w:r>
      <w:r w:rsidR="00841EEA">
        <w:rPr>
          <w:rFonts w:ascii="Times New Roman" w:hAnsi="Times New Roman" w:cs="Times New Roman"/>
          <w:b/>
          <w:bCs/>
          <w:sz w:val="24"/>
          <w:szCs w:val="24"/>
          <w:lang w:val="lt-LT"/>
        </w:rPr>
        <w:t>kontroliniai klausimai</w:t>
      </w:r>
    </w:p>
    <w:p w14:paraId="014624FA" w14:textId="77777777" w:rsidR="005A1679" w:rsidRPr="000529A8" w:rsidRDefault="005A1679" w:rsidP="005A1679">
      <w:pPr>
        <w:pStyle w:val="Sraopastraipa"/>
        <w:ind w:left="1797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99D209" w14:textId="77777777" w:rsidR="00744F10" w:rsidRDefault="00841EEA" w:rsidP="0045067A">
      <w:pPr>
        <w:pStyle w:val="Sraopastraipa"/>
        <w:numPr>
          <w:ilvl w:val="0"/>
          <w:numId w:val="15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Tobulinti NVO savivaldybės registrą. </w:t>
      </w:r>
    </w:p>
    <w:p w14:paraId="3D906078" w14:textId="586F6E84" w:rsidR="00841EEA" w:rsidRDefault="00841EEA" w:rsidP="0045067A">
      <w:pPr>
        <w:pStyle w:val="Sraopastraipa"/>
        <w:numPr>
          <w:ilvl w:val="0"/>
          <w:numId w:val="15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Atlikti savivaldybės finansinių programų aprašų analizę, įvertinant, ar aprašuose, per kuriuos finansavimą gali gauti ir NVO, yra įtraukta registro sąlyga. </w:t>
      </w:r>
    </w:p>
    <w:p w14:paraId="66D1B5E1" w14:textId="09BC6A6F" w:rsidR="00841EEA" w:rsidRDefault="00841EEA" w:rsidP="0045067A">
      <w:pPr>
        <w:pStyle w:val="Sraopastraipa"/>
        <w:numPr>
          <w:ilvl w:val="0"/>
          <w:numId w:val="15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Įtraukti į NVO tarybos domėjimosi lauką verslo paramos programą. NVO jau veikia smulkaus verslo srityje. </w:t>
      </w:r>
    </w:p>
    <w:p w14:paraId="163B7439" w14:textId="77777777" w:rsidR="00841EEA" w:rsidRPr="00932C63" w:rsidRDefault="00841EEA" w:rsidP="0045067A">
      <w:pPr>
        <w:pStyle w:val="Sraopastraipa"/>
        <w:numPr>
          <w:ilvl w:val="0"/>
          <w:numId w:val="15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Analizuoti, kaip ir iš kokių finansavimo šaltinių turėtų veikti NVO lyderių ugdymosi programa, kad jie įgytų reikiamas kompetencijas ir gebėtų perimti viešųjų paslaugų teikimą.</w:t>
      </w:r>
    </w:p>
    <w:p w14:paraId="09A5C197" w14:textId="592DB02A" w:rsidR="000D02B1" w:rsidRPr="000D02B1" w:rsidRDefault="00C169E3" w:rsidP="005F5559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0D02B1" w:rsidRPr="000D02B1">
        <w:rPr>
          <w:rFonts w:ascii="Times New Roman" w:hAnsi="Times New Roman" w:cs="Times New Roman"/>
          <w:b/>
          <w:bCs/>
          <w:sz w:val="24"/>
          <w:szCs w:val="24"/>
          <w:lang w:val="lt-LT"/>
        </w:rPr>
        <w:t>Ir dar keletas dalykų, kurie jau buvo įtvirtinta, bet prie jų grįžtame</w:t>
      </w:r>
    </w:p>
    <w:p w14:paraId="370083C4" w14:textId="2CDF2D76" w:rsidR="000D02B1" w:rsidRPr="000D02B1" w:rsidRDefault="000D02B1" w:rsidP="005F5559">
      <w:pPr>
        <w:pStyle w:val="Sraopastraipa"/>
        <w:numPr>
          <w:ilvl w:val="0"/>
          <w:numId w:val="15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 a</w:t>
      </w:r>
      <w:r w:rsidRPr="000D02B1">
        <w:rPr>
          <w:rFonts w:ascii="Times New Roman" w:hAnsi="Times New Roman" w:cs="Times New Roman"/>
          <w:sz w:val="24"/>
          <w:szCs w:val="24"/>
          <w:lang w:val="lt-LT"/>
        </w:rPr>
        <w:t>pdovanojim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D02B1">
        <w:rPr>
          <w:rFonts w:ascii="Times New Roman" w:hAnsi="Times New Roman" w:cs="Times New Roman"/>
          <w:sz w:val="24"/>
          <w:szCs w:val="24"/>
          <w:lang w:val="lt-LT"/>
        </w:rPr>
        <w:t xml:space="preserve">. Su savivaldybe nuo 2018 m. buvome susiderinę procesą, kad komisijai teikiamos kandidatūros už veiklą NVO arba </w:t>
      </w:r>
      <w:proofErr w:type="spellStart"/>
      <w:r w:rsidRPr="000D02B1">
        <w:rPr>
          <w:rFonts w:ascii="Times New Roman" w:hAnsi="Times New Roman" w:cs="Times New Roman"/>
          <w:sz w:val="24"/>
          <w:szCs w:val="24"/>
          <w:lang w:val="lt-LT"/>
        </w:rPr>
        <w:t>savanorystę</w:t>
      </w:r>
      <w:proofErr w:type="spellEnd"/>
      <w:r w:rsidRPr="000D02B1">
        <w:rPr>
          <w:rFonts w:ascii="Times New Roman" w:hAnsi="Times New Roman" w:cs="Times New Roman"/>
          <w:sz w:val="24"/>
          <w:szCs w:val="24"/>
          <w:lang w:val="lt-LT"/>
        </w:rPr>
        <w:t>, pirmiausia, būtų aptartos NVO taryboje</w:t>
      </w:r>
      <w:r>
        <w:rPr>
          <w:rFonts w:ascii="Times New Roman" w:hAnsi="Times New Roman" w:cs="Times New Roman"/>
          <w:sz w:val="24"/>
          <w:szCs w:val="24"/>
          <w:lang w:val="lt-LT"/>
        </w:rPr>
        <w:t>. Į</w:t>
      </w:r>
      <w:r w:rsidRPr="000D02B1">
        <w:rPr>
          <w:rFonts w:ascii="Times New Roman" w:hAnsi="Times New Roman" w:cs="Times New Roman"/>
          <w:sz w:val="24"/>
          <w:szCs w:val="24"/>
          <w:lang w:val="lt-LT"/>
        </w:rPr>
        <w:t>vairiose srityse veikiančių NVO atstovų gebėjimas palyginti pretendentų nuopelnus yra neabejotinai didesnis. Deja, ši nuostata nebegalioja. Problemą aptarėme su Apdovanojimų komisijos pirmininke, lauksime sprendimų.</w:t>
      </w:r>
    </w:p>
    <w:p w14:paraId="068ED783" w14:textId="29B0D865" w:rsidR="00841EEA" w:rsidRPr="0013408F" w:rsidRDefault="0017487C" w:rsidP="005F5559">
      <w:pPr>
        <w:pStyle w:val="Sraopastraipa"/>
        <w:numPr>
          <w:ilvl w:val="0"/>
          <w:numId w:val="15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 s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>avivaldybės strategini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 plan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 iki 2024 m. Nors plane yra minimos NVO, plano rengimas vyko be NVO tarybos įsitraukimo. </w:t>
      </w:r>
      <w:r w:rsidR="0013408F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>akviesime specialistus bent pristatyti šio plano dalis, kurios susietos su NVO įsitraukimu.</w:t>
      </w:r>
    </w:p>
    <w:p w14:paraId="30EE7802" w14:textId="03F0F699" w:rsidR="00841EEA" w:rsidRPr="0013408F" w:rsidRDefault="0017487C" w:rsidP="0045067A">
      <w:pPr>
        <w:pStyle w:val="Sraopastraipa"/>
        <w:numPr>
          <w:ilvl w:val="0"/>
          <w:numId w:val="15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="0013408F">
        <w:rPr>
          <w:rFonts w:ascii="Times New Roman" w:hAnsi="Times New Roman" w:cs="Times New Roman"/>
          <w:sz w:val="24"/>
          <w:szCs w:val="24"/>
          <w:lang w:val="lt-LT"/>
        </w:rPr>
        <w:t xml:space="preserve"> savivaldybės t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>urto panaud</w:t>
      </w:r>
      <w:r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>. Pagal pakeistas Valstybės ir savivaldybių turto įstatymo nuostatas, buvo pakeist</w:t>
      </w:r>
      <w:r w:rsidR="0013408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 ir disponavimo savivaldybės turtu tvarka. </w:t>
      </w:r>
      <w:r>
        <w:rPr>
          <w:rFonts w:ascii="Times New Roman" w:hAnsi="Times New Roman" w:cs="Times New Roman"/>
          <w:sz w:val="24"/>
          <w:szCs w:val="24"/>
          <w:lang w:val="lt-LT"/>
        </w:rPr>
        <w:t>Pagal pakeitimus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 NVO, kurios pradeda užsiimti ekonominėmis veiklomis,</w:t>
      </w:r>
      <w:r w:rsidR="0013408F">
        <w:rPr>
          <w:rFonts w:ascii="Times New Roman" w:hAnsi="Times New Roman" w:cs="Times New Roman"/>
          <w:sz w:val="24"/>
          <w:szCs w:val="24"/>
          <w:lang w:val="lt-LT"/>
        </w:rPr>
        <w:t xml:space="preserve"> ir jei tos veiklos nėra socia</w:t>
      </w:r>
      <w:r w:rsidR="000F366D">
        <w:rPr>
          <w:rFonts w:ascii="Times New Roman" w:hAnsi="Times New Roman" w:cs="Times New Roman"/>
          <w:sz w:val="24"/>
          <w:szCs w:val="24"/>
          <w:lang w:val="lt-LT"/>
        </w:rPr>
        <w:t>linės,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 netenka teisės į panaudą. </w:t>
      </w:r>
      <w:r w:rsidR="000F366D">
        <w:rPr>
          <w:rFonts w:ascii="Times New Roman" w:hAnsi="Times New Roman" w:cs="Times New Roman"/>
          <w:sz w:val="24"/>
          <w:szCs w:val="24"/>
          <w:lang w:val="lt-LT"/>
        </w:rPr>
        <w:t xml:space="preserve">Tokių 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>NVO</w:t>
      </w:r>
      <w:r w:rsidR="000F36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yra nemažai, vadinasi, reikia </w:t>
      </w:r>
      <w:r w:rsidR="000F366D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>bendr</w:t>
      </w:r>
      <w:r w:rsidR="000F366D">
        <w:rPr>
          <w:rFonts w:ascii="Times New Roman" w:hAnsi="Times New Roman" w:cs="Times New Roman"/>
          <w:sz w:val="24"/>
          <w:szCs w:val="24"/>
          <w:lang w:val="lt-LT"/>
        </w:rPr>
        <w:t>ų visiems aiškių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 nuostatų. Pakviesime specialistus tai aptarti.</w:t>
      </w:r>
    </w:p>
    <w:p w14:paraId="477EC024" w14:textId="5E8B9278" w:rsidR="00841EEA" w:rsidRPr="000A1C0A" w:rsidRDefault="00841EEA" w:rsidP="006916F4">
      <w:pPr>
        <w:pStyle w:val="Sraopastraipa"/>
        <w:numPr>
          <w:ilvl w:val="0"/>
          <w:numId w:val="15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1C0A">
        <w:rPr>
          <w:rFonts w:ascii="Times New Roman" w:hAnsi="Times New Roman" w:cs="Times New Roman"/>
          <w:sz w:val="24"/>
          <w:szCs w:val="24"/>
          <w:lang w:val="lt-LT"/>
        </w:rPr>
        <w:t>Dėl bendruomenių stiprinimo programos. 2021 m. NVO tarybai nebuvo pateiktas tvirtinti aprašas ir NVO taryba proceso nekontroliavo. Turime grįžti ir vėl įsitraukti į procesą, nes turėjome neoficialių pastebėjimų apie bandymus paveikti šių finansinių krepšelių paskirstymą.</w:t>
      </w:r>
    </w:p>
    <w:p w14:paraId="2B7EDEFC" w14:textId="2828A326" w:rsidR="000A1C0A" w:rsidRPr="000A1C0A" w:rsidRDefault="0017487C" w:rsidP="006916F4">
      <w:pPr>
        <w:pStyle w:val="Sraopastraipa"/>
        <w:numPr>
          <w:ilvl w:val="0"/>
          <w:numId w:val="15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Dėl</w:t>
      </w:r>
      <w:r w:rsidR="000A1C0A" w:rsidRP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dalyvaujam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ojo</w:t>
      </w:r>
      <w:r w:rsidR="000A1C0A" w:rsidRP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biudžet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o</w:t>
      </w:r>
      <w:r w:rsidR="000A1C0A" w:rsidRP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.</w:t>
      </w:r>
      <w:r w:rsid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Savivaldybė</w:t>
      </w:r>
      <w:r w:rsidR="002D03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pernai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pradėjo, šiemet tęsia</w:t>
      </w:r>
      <w:r w:rsid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graži</w:t>
      </w:r>
      <w:r w:rsidR="002D03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ą</w:t>
      </w:r>
      <w:r w:rsid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iniciatyv</w:t>
      </w:r>
      <w:r w:rsidR="002D03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ą </w:t>
      </w:r>
      <w:r w:rsidR="00C169E3" w:rsidRPr="000529A8">
        <w:rPr>
          <w:rFonts w:ascii="Times New Roman" w:hAnsi="Times New Roman" w:cs="Times New Roman"/>
          <w:sz w:val="24"/>
          <w:szCs w:val="24"/>
          <w:lang w:val="lt-LT"/>
        </w:rPr>
        <w:t>–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gyventojai teikia idėjas gyvenamajai aplinkai, idėjos dalyvauja konkurse. NVO taryba norėtų turėti atstovus tokio konkurso komisijoje, </w:t>
      </w:r>
      <w:r w:rsid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norėtų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populiarinti konkursą tarp nevyriausybininkų</w:t>
      </w:r>
      <w:r w:rsid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.</w:t>
      </w:r>
    </w:p>
    <w:p w14:paraId="3FA47F49" w14:textId="77777777" w:rsidR="006746CC" w:rsidRDefault="006746CC" w:rsidP="0006712F">
      <w:pPr>
        <w:pStyle w:val="Sraopastraipa"/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1613A08" w14:textId="07E4BC6F" w:rsidR="006746CC" w:rsidRDefault="00887FDA" w:rsidP="006746C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Požiūris </w:t>
      </w:r>
      <w:r w:rsidR="00CA1E17">
        <w:rPr>
          <w:rFonts w:ascii="Times New Roman" w:hAnsi="Times New Roman" w:cs="Times New Roman"/>
          <w:b/>
          <w:bCs/>
          <w:sz w:val="24"/>
          <w:szCs w:val="24"/>
          <w:lang w:val="lt-LT"/>
        </w:rPr>
        <w:t>į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partneryst</w:t>
      </w:r>
      <w:r w:rsidR="00CA1E1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ę ir </w:t>
      </w:r>
      <w:r w:rsidR="00E32AF8">
        <w:rPr>
          <w:rFonts w:ascii="Times New Roman" w:hAnsi="Times New Roman" w:cs="Times New Roman"/>
          <w:b/>
          <w:bCs/>
          <w:sz w:val="24"/>
          <w:szCs w:val="24"/>
          <w:lang w:val="lt-LT"/>
        </w:rPr>
        <w:t>atstovavimą</w:t>
      </w:r>
    </w:p>
    <w:p w14:paraId="66A3A85B" w14:textId="55EC60CE" w:rsidR="005126A0" w:rsidRDefault="006916F4" w:rsidP="005126A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26A0">
        <w:rPr>
          <w:rFonts w:ascii="Times New Roman" w:hAnsi="Times New Roman" w:cs="Times New Roman"/>
          <w:sz w:val="24"/>
          <w:szCs w:val="24"/>
          <w:lang w:val="lt-LT"/>
        </w:rPr>
        <w:t>Neformaliai esame vadinami 3-uoju sektoriumi (</w:t>
      </w:r>
      <w:r w:rsidR="00BC4751">
        <w:rPr>
          <w:rFonts w:ascii="Times New Roman" w:hAnsi="Times New Roman" w:cs="Times New Roman"/>
          <w:sz w:val="24"/>
          <w:szCs w:val="24"/>
          <w:lang w:val="lt-LT"/>
        </w:rPr>
        <w:t xml:space="preserve">šalia savivaldybės ir verslo). </w:t>
      </w:r>
      <w:r w:rsidR="009A48F9">
        <w:rPr>
          <w:rFonts w:ascii="Times New Roman" w:hAnsi="Times New Roman" w:cs="Times New Roman"/>
          <w:sz w:val="24"/>
          <w:szCs w:val="24"/>
          <w:lang w:val="lt-LT"/>
        </w:rPr>
        <w:t xml:space="preserve">Šių trijų sektorių bendravimas ir bendradarbiavimas - tai tas pozityvus bendruomenės kelias. </w:t>
      </w:r>
    </w:p>
    <w:p w14:paraId="22E4BC6A" w14:textId="684AA3E9" w:rsidR="00BC4751" w:rsidRDefault="006916F4" w:rsidP="005126A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>Apie p</w:t>
      </w:r>
      <w:r w:rsidR="00BC4751">
        <w:rPr>
          <w:rFonts w:ascii="Times New Roman" w:hAnsi="Times New Roman" w:cs="Times New Roman"/>
          <w:sz w:val="24"/>
          <w:szCs w:val="24"/>
          <w:lang w:val="lt-LT"/>
        </w:rPr>
        <w:t>artnerystė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>s stoką</w:t>
      </w:r>
      <w:r w:rsidR="00BC475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BC4751">
        <w:rPr>
          <w:rFonts w:ascii="Times New Roman" w:hAnsi="Times New Roman" w:cs="Times New Roman"/>
          <w:sz w:val="24"/>
          <w:szCs w:val="24"/>
          <w:lang w:val="lt-LT"/>
        </w:rPr>
        <w:t xml:space="preserve">e pavardžių, bet kaip pavyzdžius paminėsime tris </w:t>
      </w:r>
      <w:r w:rsidR="009A48F9">
        <w:rPr>
          <w:rFonts w:ascii="Times New Roman" w:hAnsi="Times New Roman" w:cs="Times New Roman"/>
          <w:sz w:val="24"/>
          <w:szCs w:val="24"/>
          <w:lang w:val="lt-LT"/>
        </w:rPr>
        <w:t>pastarųjų metų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C4751">
        <w:rPr>
          <w:rFonts w:ascii="Times New Roman" w:hAnsi="Times New Roman" w:cs="Times New Roman"/>
          <w:sz w:val="24"/>
          <w:szCs w:val="24"/>
          <w:lang w:val="lt-LT"/>
        </w:rPr>
        <w:t xml:space="preserve">atvejus, kai santykis </w:t>
      </w:r>
      <w:r w:rsidR="009A48F9">
        <w:rPr>
          <w:rFonts w:ascii="Times New Roman" w:hAnsi="Times New Roman" w:cs="Times New Roman"/>
          <w:sz w:val="24"/>
          <w:szCs w:val="24"/>
          <w:lang w:val="lt-LT"/>
        </w:rPr>
        <w:t xml:space="preserve">nevyriausybininkų ir savivaldybininkų 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nesiklostė</w:t>
      </w:r>
      <w:r w:rsidR="00156CB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E9A1434" w14:textId="57B825B7" w:rsidR="00BC4751" w:rsidRDefault="00C52669" w:rsidP="00BC4751">
      <w:pPr>
        <w:pStyle w:val="Sraopastraip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Pernai metų pradžioje buvo 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>ketinim</w:t>
      </w:r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 xml:space="preserve"> perimti bendruomenės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panaudos būdu 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>turimas patalpas, kurių prireiktų keičiant savivaldybės įstaigų struktūrą</w:t>
      </w:r>
      <w:r w:rsidR="00B74B1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4B17">
        <w:rPr>
          <w:rFonts w:ascii="Times New Roman" w:hAnsi="Times New Roman" w:cs="Times New Roman"/>
          <w:sz w:val="24"/>
          <w:szCs w:val="24"/>
          <w:lang w:val="lt-LT"/>
        </w:rPr>
        <w:t xml:space="preserve">Iki tol, kol kilo konfliktas, 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 xml:space="preserve">endruomenės vadovas 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 xml:space="preserve">į diskusijas </w:t>
      </w:r>
      <w:r w:rsidR="00B74B17">
        <w:rPr>
          <w:rFonts w:ascii="Times New Roman" w:hAnsi="Times New Roman" w:cs="Times New Roman"/>
          <w:sz w:val="24"/>
          <w:szCs w:val="24"/>
          <w:lang w:val="lt-LT"/>
        </w:rPr>
        <w:t xml:space="preserve">dėl patalpų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="00EA2408">
        <w:rPr>
          <w:rFonts w:ascii="Times New Roman" w:hAnsi="Times New Roman" w:cs="Times New Roman"/>
          <w:sz w:val="24"/>
          <w:szCs w:val="24"/>
          <w:lang w:val="lt-LT"/>
        </w:rPr>
        <w:t xml:space="preserve">buvo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įtrauk</w:t>
      </w:r>
      <w:r w:rsidR="00EA2408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 xml:space="preserve">apžiūrint patalpas,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="00B74B17">
        <w:rPr>
          <w:rFonts w:ascii="Times New Roman" w:hAnsi="Times New Roman" w:cs="Times New Roman"/>
          <w:sz w:val="24"/>
          <w:szCs w:val="24"/>
          <w:lang w:val="lt-LT"/>
        </w:rPr>
        <w:t xml:space="preserve">buvo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informuo</w:t>
      </w:r>
      <w:r w:rsidR="00B74B17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as.</w:t>
      </w:r>
    </w:p>
    <w:p w14:paraId="1D6E9E69" w14:textId="218F9116" w:rsidR="004F12CB" w:rsidRDefault="00C52669" w:rsidP="00BC4751">
      <w:pPr>
        <w:pStyle w:val="Sraopastraip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Pernai metų pabaigoje, p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 xml:space="preserve">asinaudojant </w:t>
      </w:r>
      <w:r w:rsidR="00FB0DA9">
        <w:rPr>
          <w:rFonts w:ascii="Times New Roman" w:hAnsi="Times New Roman" w:cs="Times New Roman"/>
          <w:sz w:val="24"/>
          <w:szCs w:val="24"/>
          <w:lang w:val="lt-LT"/>
        </w:rPr>
        <w:t xml:space="preserve">seniūnijos vadovo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tarnybiniais įgaliojimai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74B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15035">
        <w:rPr>
          <w:rFonts w:ascii="Times New Roman" w:hAnsi="Times New Roman" w:cs="Times New Roman"/>
          <w:sz w:val="24"/>
          <w:szCs w:val="24"/>
          <w:lang w:val="lt-LT"/>
        </w:rPr>
        <w:t xml:space="preserve">neteisingai atspindint situaciją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 xml:space="preserve">bendruomenė </w:t>
      </w:r>
      <w:r w:rsidR="00B74B17">
        <w:rPr>
          <w:rFonts w:ascii="Times New Roman" w:hAnsi="Times New Roman" w:cs="Times New Roman"/>
          <w:sz w:val="24"/>
          <w:szCs w:val="24"/>
          <w:lang w:val="lt-LT"/>
        </w:rPr>
        <w:t xml:space="preserve">buvo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kaltinama net</w:t>
      </w:r>
      <w:r>
        <w:rPr>
          <w:rFonts w:ascii="Times New Roman" w:hAnsi="Times New Roman" w:cs="Times New Roman"/>
          <w:sz w:val="24"/>
          <w:szCs w:val="24"/>
          <w:lang w:val="lt-LT"/>
        </w:rPr>
        <w:t>inkama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 xml:space="preserve">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15035">
        <w:rPr>
          <w:rFonts w:ascii="Times New Roman" w:hAnsi="Times New Roman" w:cs="Times New Roman"/>
          <w:sz w:val="24"/>
          <w:szCs w:val="24"/>
          <w:lang w:val="lt-LT"/>
        </w:rPr>
        <w:t>vieš</w:t>
      </w:r>
      <w:r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315035">
        <w:rPr>
          <w:rFonts w:ascii="Times New Roman" w:hAnsi="Times New Roman" w:cs="Times New Roman"/>
          <w:sz w:val="24"/>
          <w:szCs w:val="24"/>
          <w:lang w:val="lt-LT"/>
        </w:rPr>
        <w:t xml:space="preserve"> nuolat bendruomenei metamas šešėlis.</w:t>
      </w:r>
    </w:p>
    <w:p w14:paraId="0E16CD34" w14:textId="655E0643" w:rsidR="00D25002" w:rsidRDefault="00C52669" w:rsidP="00BC4751">
      <w:pPr>
        <w:pStyle w:val="Sraopastraip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Ir naujas įvykis, kai </w:t>
      </w:r>
      <w:r w:rsidR="00FB0DA9">
        <w:rPr>
          <w:rFonts w:ascii="Times New Roman" w:hAnsi="Times New Roman" w:cs="Times New Roman"/>
          <w:sz w:val="24"/>
          <w:szCs w:val="24"/>
          <w:lang w:val="lt-LT"/>
        </w:rPr>
        <w:t xml:space="preserve">seniūnijos vadovas ir </w:t>
      </w:r>
      <w:r w:rsidR="00D25002">
        <w:rPr>
          <w:rFonts w:ascii="Times New Roman" w:hAnsi="Times New Roman" w:cs="Times New Roman"/>
          <w:sz w:val="24"/>
          <w:szCs w:val="24"/>
          <w:lang w:val="lt-LT"/>
        </w:rPr>
        <w:t>kultūros specialistas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>, kurie nėra bendruomenės nariai, įsitrauk</w:t>
      </w:r>
      <w:r w:rsidR="00D25002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FB0DA9">
        <w:rPr>
          <w:rFonts w:ascii="Times New Roman" w:hAnsi="Times New Roman" w:cs="Times New Roman"/>
          <w:sz w:val="24"/>
          <w:szCs w:val="24"/>
          <w:lang w:val="lt-LT"/>
        </w:rPr>
        <w:t xml:space="preserve"> į grupin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FB0DA9">
        <w:rPr>
          <w:rFonts w:ascii="Times New Roman" w:hAnsi="Times New Roman" w:cs="Times New Roman"/>
          <w:sz w:val="24"/>
          <w:szCs w:val="24"/>
          <w:lang w:val="lt-LT"/>
        </w:rPr>
        <w:t xml:space="preserve"> iniciatyv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 xml:space="preserve"> pakeisti </w:t>
      </w:r>
      <w:r w:rsidR="00D25002">
        <w:rPr>
          <w:rFonts w:ascii="Times New Roman" w:hAnsi="Times New Roman" w:cs="Times New Roman"/>
          <w:sz w:val="24"/>
          <w:szCs w:val="24"/>
          <w:lang w:val="lt-LT"/>
        </w:rPr>
        <w:t xml:space="preserve">15 metų dirbusį 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>bendruomenės vadovą</w:t>
      </w:r>
      <w:r w:rsidR="00D2500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>formuodami neigiamą nuomonę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25002" w:rsidRPr="00D2500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649C0E8" w14:textId="127F2320" w:rsidR="0097376D" w:rsidRDefault="006916F4" w:rsidP="0088267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D25002">
        <w:rPr>
          <w:rFonts w:ascii="Times New Roman" w:hAnsi="Times New Roman" w:cs="Times New Roman"/>
          <w:sz w:val="24"/>
          <w:szCs w:val="24"/>
          <w:lang w:val="lt-LT"/>
        </w:rPr>
        <w:t>ių įvykių</w:t>
      </w:r>
      <w:r w:rsidR="00D25002" w:rsidRPr="00D25002">
        <w:rPr>
          <w:rFonts w:ascii="Times New Roman" w:hAnsi="Times New Roman" w:cs="Times New Roman"/>
          <w:sz w:val="24"/>
          <w:szCs w:val="24"/>
          <w:lang w:val="lt-LT"/>
        </w:rPr>
        <w:t xml:space="preserve"> atomazgos įvairios: pirmuoju atveju bendruomenė patalpas išsaugojo, antruoju – įtampos tebetvyro, trečiuoju – pirmininkas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>, neišlaikęs įtampos,</w:t>
      </w:r>
      <w:r w:rsidR="00D25002" w:rsidRPr="00D25002">
        <w:rPr>
          <w:rFonts w:ascii="Times New Roman" w:hAnsi="Times New Roman" w:cs="Times New Roman"/>
          <w:sz w:val="24"/>
          <w:szCs w:val="24"/>
          <w:lang w:val="lt-LT"/>
        </w:rPr>
        <w:t xml:space="preserve"> apskritai paliko bendruomenę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 xml:space="preserve">buvo likę vos 7 dienos iki 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>visuotinio narių susirinkimo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 xml:space="preserve">Norisi tikėti, kad šie pavyzdžiai yra ne tyčinis akibrokštas, bet nesupratimas. </w:t>
      </w:r>
      <w:r w:rsidR="0098151A">
        <w:rPr>
          <w:rFonts w:ascii="Times New Roman" w:hAnsi="Times New Roman" w:cs="Times New Roman"/>
          <w:sz w:val="24"/>
          <w:szCs w:val="24"/>
          <w:lang w:val="lt-LT"/>
        </w:rPr>
        <w:t>Savivaldybės vadovai apie šiuos atvejus informuoti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278CFB4" w14:textId="3273314E" w:rsidR="00FD3FF8" w:rsidRDefault="006916F4" w:rsidP="0088267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 xml:space="preserve">NVO sektoriuje 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 xml:space="preserve">taip pat stebime pavienius atvejus, kai </w:t>
      </w:r>
      <w:proofErr w:type="spellStart"/>
      <w:r w:rsidR="00E32AF8">
        <w:rPr>
          <w:rFonts w:ascii="Times New Roman" w:hAnsi="Times New Roman" w:cs="Times New Roman"/>
          <w:sz w:val="24"/>
          <w:szCs w:val="24"/>
          <w:lang w:val="lt-LT"/>
        </w:rPr>
        <w:t>nevyriausybininkai</w:t>
      </w:r>
      <w:proofErr w:type="spellEnd"/>
      <w:r w:rsidR="00E32A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>akivaizdži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ai netinkam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>elgiasi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>pakirsdami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6CBE">
        <w:rPr>
          <w:rFonts w:ascii="Times New Roman" w:hAnsi="Times New Roman" w:cs="Times New Roman"/>
          <w:sz w:val="24"/>
          <w:szCs w:val="24"/>
          <w:lang w:val="lt-LT"/>
        </w:rPr>
        <w:t>pasitikėjim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 xml:space="preserve"> sektoriumi</w:t>
      </w:r>
      <w:r w:rsidR="0047498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56C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 xml:space="preserve">Tai 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 xml:space="preserve">atvejai, 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 xml:space="preserve">kai 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>NVO lyderi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turintys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 xml:space="preserve"> savivaldyb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 xml:space="preserve"> institucij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ų mandatus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 xml:space="preserve"> juos naudoja ne sektori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ui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 xml:space="preserve"> atstov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aut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i, b</w:t>
      </w:r>
      <w:r w:rsidR="00156CBE">
        <w:rPr>
          <w:rFonts w:ascii="Times New Roman" w:hAnsi="Times New Roman" w:cs="Times New Roman"/>
          <w:sz w:val="24"/>
          <w:szCs w:val="24"/>
          <w:lang w:val="lt-LT"/>
        </w:rPr>
        <w:t>et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D3FF8">
        <w:rPr>
          <w:rFonts w:ascii="Times New Roman" w:hAnsi="Times New Roman" w:cs="Times New Roman"/>
          <w:sz w:val="24"/>
          <w:szCs w:val="24"/>
          <w:lang w:val="lt-LT"/>
        </w:rPr>
        <w:t>savo</w:t>
      </w:r>
      <w:r w:rsidR="00867EEB">
        <w:rPr>
          <w:rFonts w:ascii="Times New Roman" w:hAnsi="Times New Roman" w:cs="Times New Roman"/>
          <w:sz w:val="24"/>
          <w:szCs w:val="24"/>
          <w:lang w:val="lt-LT"/>
        </w:rPr>
        <w:t xml:space="preserve"> organizacij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 xml:space="preserve"> proteg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uot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34F5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67E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 xml:space="preserve">Ir vėl norisi tikėti, kad tai 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 xml:space="preserve">tik 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nesupratima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67E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3DCEB84" w14:textId="08375D66" w:rsidR="00882679" w:rsidRDefault="006916F4" w:rsidP="0088267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D3FF8">
        <w:rPr>
          <w:rFonts w:ascii="Times New Roman" w:hAnsi="Times New Roman" w:cs="Times New Roman"/>
          <w:sz w:val="24"/>
          <w:szCs w:val="24"/>
          <w:lang w:val="lt-LT"/>
        </w:rPr>
        <w:t>Ap</w:t>
      </w:r>
      <w:r w:rsidR="005D2607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FD3FF8">
        <w:rPr>
          <w:rFonts w:ascii="Times New Roman" w:hAnsi="Times New Roman" w:cs="Times New Roman"/>
          <w:sz w:val="24"/>
          <w:szCs w:val="24"/>
          <w:lang w:val="lt-LT"/>
        </w:rPr>
        <w:t xml:space="preserve">bendrindama 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negatyvias</w:t>
      </w:r>
      <w:r w:rsidR="00FD3FF8">
        <w:rPr>
          <w:rFonts w:ascii="Times New Roman" w:hAnsi="Times New Roman" w:cs="Times New Roman"/>
          <w:sz w:val="24"/>
          <w:szCs w:val="24"/>
          <w:lang w:val="lt-LT"/>
        </w:rPr>
        <w:t xml:space="preserve"> praktikas </w:t>
      </w:r>
      <w:r w:rsidR="00867EEB">
        <w:rPr>
          <w:rFonts w:ascii="Times New Roman" w:hAnsi="Times New Roman" w:cs="Times New Roman"/>
          <w:sz w:val="24"/>
          <w:szCs w:val="24"/>
          <w:lang w:val="lt-LT"/>
        </w:rPr>
        <w:t>NVO taryb</w:t>
      </w:r>
      <w:r w:rsidR="00FD3FF8">
        <w:rPr>
          <w:rFonts w:ascii="Times New Roman" w:hAnsi="Times New Roman" w:cs="Times New Roman"/>
          <w:sz w:val="24"/>
          <w:szCs w:val="24"/>
          <w:lang w:val="lt-LT"/>
        </w:rPr>
        <w:t>a siūl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FD3FF8">
        <w:rPr>
          <w:rFonts w:ascii="Times New Roman" w:hAnsi="Times New Roman" w:cs="Times New Roman"/>
          <w:sz w:val="24"/>
          <w:szCs w:val="24"/>
          <w:lang w:val="lt-LT"/>
        </w:rPr>
        <w:t xml:space="preserve"> NVO tarybos atstov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FD3F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7EEB">
        <w:rPr>
          <w:rFonts w:ascii="Times New Roman" w:hAnsi="Times New Roman" w:cs="Times New Roman"/>
          <w:sz w:val="24"/>
          <w:szCs w:val="24"/>
          <w:lang w:val="lt-LT"/>
        </w:rPr>
        <w:t>įtrauk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867EEB">
        <w:rPr>
          <w:rFonts w:ascii="Times New Roman" w:hAnsi="Times New Roman" w:cs="Times New Roman"/>
          <w:sz w:val="24"/>
          <w:szCs w:val="24"/>
          <w:lang w:val="lt-LT"/>
        </w:rPr>
        <w:t xml:space="preserve"> į svarbias </w:t>
      </w:r>
      <w:r w:rsidR="00FD3FF8">
        <w:rPr>
          <w:rFonts w:ascii="Times New Roman" w:hAnsi="Times New Roman" w:cs="Times New Roman"/>
          <w:sz w:val="24"/>
          <w:szCs w:val="24"/>
          <w:lang w:val="lt-LT"/>
        </w:rPr>
        <w:t xml:space="preserve">savivaldybės </w:t>
      </w:r>
      <w:r w:rsidR="00867EEB">
        <w:rPr>
          <w:rFonts w:ascii="Times New Roman" w:hAnsi="Times New Roman" w:cs="Times New Roman"/>
          <w:sz w:val="24"/>
          <w:szCs w:val="24"/>
          <w:lang w:val="lt-LT"/>
        </w:rPr>
        <w:t xml:space="preserve">kontrolės institucijas – etikos ir antikorupcinę komisijas. </w:t>
      </w:r>
      <w:r w:rsidR="00734F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66129F6" w14:textId="4F06C049" w:rsidR="008F3A1F" w:rsidRPr="00ED30A7" w:rsidRDefault="006916F4" w:rsidP="00DB32D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74984">
        <w:rPr>
          <w:rFonts w:ascii="Times New Roman" w:hAnsi="Times New Roman" w:cs="Times New Roman"/>
          <w:sz w:val="24"/>
          <w:szCs w:val="24"/>
          <w:lang w:val="lt-LT"/>
        </w:rPr>
        <w:t xml:space="preserve">NVO taryba tiki, kad savo pastangomis prisideda prie pilietinės visuomenės aktyvinimo 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ir kviečia pritarti ataskaitai.</w:t>
      </w:r>
    </w:p>
    <w:p w14:paraId="1877C8DB" w14:textId="328F297D" w:rsidR="008F3A1F" w:rsidRPr="00C169E3" w:rsidRDefault="00C169E3" w:rsidP="00C169E3">
      <w:pPr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</w:p>
    <w:sectPr w:rsidR="008F3A1F" w:rsidRPr="00C169E3" w:rsidSect="004E6FD4">
      <w:headerReference w:type="default" r:id="rId12"/>
      <w:footerReference w:type="default" r:id="rId13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627D0" w14:textId="77777777" w:rsidR="003B2D3D" w:rsidRDefault="003B2D3D" w:rsidP="000529A8">
      <w:pPr>
        <w:spacing w:after="0" w:line="240" w:lineRule="auto"/>
      </w:pPr>
      <w:r>
        <w:separator/>
      </w:r>
    </w:p>
  </w:endnote>
  <w:endnote w:type="continuationSeparator" w:id="0">
    <w:p w14:paraId="66352216" w14:textId="77777777" w:rsidR="003B2D3D" w:rsidRDefault="003B2D3D" w:rsidP="0005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ED808" w14:textId="6BEEBC5F" w:rsidR="008E5B9F" w:rsidRDefault="008E5B9F">
    <w:pPr>
      <w:pStyle w:val="Porat"/>
      <w:jc w:val="right"/>
    </w:pPr>
  </w:p>
  <w:p w14:paraId="74BA40E9" w14:textId="77777777" w:rsidR="008E5B9F" w:rsidRDefault="008E5B9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C2EC8" w14:textId="77777777" w:rsidR="003B2D3D" w:rsidRDefault="003B2D3D" w:rsidP="000529A8">
      <w:pPr>
        <w:spacing w:after="0" w:line="240" w:lineRule="auto"/>
      </w:pPr>
      <w:r>
        <w:separator/>
      </w:r>
    </w:p>
  </w:footnote>
  <w:footnote w:type="continuationSeparator" w:id="0">
    <w:p w14:paraId="387A3B9A" w14:textId="77777777" w:rsidR="003B2D3D" w:rsidRDefault="003B2D3D" w:rsidP="0005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588281"/>
      <w:docPartObj>
        <w:docPartGallery w:val="Page Numbers (Top of Page)"/>
        <w:docPartUnique/>
      </w:docPartObj>
    </w:sdtPr>
    <w:sdtEndPr/>
    <w:sdtContent>
      <w:p w14:paraId="5A23F38A" w14:textId="0EFC6D45" w:rsidR="00C169E3" w:rsidRDefault="00C169E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75" w:rsidRPr="00FC7F75">
          <w:rPr>
            <w:noProof/>
            <w:lang w:val="lt-LT"/>
          </w:rPr>
          <w:t>2</w:t>
        </w:r>
        <w:r>
          <w:fldChar w:fldCharType="end"/>
        </w:r>
      </w:p>
    </w:sdtContent>
  </w:sdt>
  <w:p w14:paraId="41219506" w14:textId="77777777" w:rsidR="0017287A" w:rsidRPr="0017287A" w:rsidRDefault="0017287A" w:rsidP="0017287A">
    <w:pPr>
      <w:pStyle w:val="Antrats"/>
      <w:jc w:val="right"/>
      <w:rPr>
        <w:rFonts w:ascii="Times New Roman" w:hAnsi="Times New Roman" w:cs="Times New Roman"/>
        <w:i/>
        <w:iCs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35C"/>
    <w:multiLevelType w:val="multilevel"/>
    <w:tmpl w:val="712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E6082"/>
    <w:multiLevelType w:val="hybridMultilevel"/>
    <w:tmpl w:val="3118AE46"/>
    <w:lvl w:ilvl="0" w:tplc="EBD256AA">
      <w:start w:val="20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77891"/>
    <w:multiLevelType w:val="hybridMultilevel"/>
    <w:tmpl w:val="69E01828"/>
    <w:lvl w:ilvl="0" w:tplc="DD4E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43386"/>
    <w:multiLevelType w:val="hybridMultilevel"/>
    <w:tmpl w:val="7548D6C4"/>
    <w:lvl w:ilvl="0" w:tplc="26921030">
      <w:start w:val="2021"/>
      <w:numFmt w:val="bullet"/>
      <w:lvlText w:val=""/>
      <w:lvlJc w:val="left"/>
      <w:pPr>
        <w:ind w:left="4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73177CE"/>
    <w:multiLevelType w:val="hybridMultilevel"/>
    <w:tmpl w:val="3E2A3F0C"/>
    <w:lvl w:ilvl="0" w:tplc="9976B57E">
      <w:start w:val="2018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B55BF"/>
    <w:multiLevelType w:val="hybridMultilevel"/>
    <w:tmpl w:val="827E8CE8"/>
    <w:lvl w:ilvl="0" w:tplc="F2B232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6963"/>
    <w:multiLevelType w:val="hybridMultilevel"/>
    <w:tmpl w:val="33303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5E339F"/>
    <w:multiLevelType w:val="hybridMultilevel"/>
    <w:tmpl w:val="B8669230"/>
    <w:lvl w:ilvl="0" w:tplc="F2B232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466562"/>
    <w:multiLevelType w:val="hybridMultilevel"/>
    <w:tmpl w:val="61A8CA48"/>
    <w:lvl w:ilvl="0" w:tplc="26921030">
      <w:start w:val="2021"/>
      <w:numFmt w:val="bullet"/>
      <w:lvlText w:val=""/>
      <w:lvlJc w:val="left"/>
      <w:pPr>
        <w:ind w:left="11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F2D61"/>
    <w:multiLevelType w:val="hybridMultilevel"/>
    <w:tmpl w:val="8B62C520"/>
    <w:lvl w:ilvl="0" w:tplc="F64ED13C">
      <w:start w:val="202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56E4638"/>
    <w:multiLevelType w:val="hybridMultilevel"/>
    <w:tmpl w:val="49AE0794"/>
    <w:lvl w:ilvl="0" w:tplc="F64ED13C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6E3CE7"/>
    <w:multiLevelType w:val="hybridMultilevel"/>
    <w:tmpl w:val="78CEDC3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A86306"/>
    <w:multiLevelType w:val="hybridMultilevel"/>
    <w:tmpl w:val="93165504"/>
    <w:lvl w:ilvl="0" w:tplc="F64ED13C">
      <w:start w:val="202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A77F0A"/>
    <w:multiLevelType w:val="multilevel"/>
    <w:tmpl w:val="D832B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6721D47"/>
    <w:multiLevelType w:val="hybridMultilevel"/>
    <w:tmpl w:val="DE9EE084"/>
    <w:lvl w:ilvl="0" w:tplc="F64ED13C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B74BDE"/>
    <w:multiLevelType w:val="hybridMultilevel"/>
    <w:tmpl w:val="721C0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030CA"/>
    <w:multiLevelType w:val="hybridMultilevel"/>
    <w:tmpl w:val="095E9FA4"/>
    <w:lvl w:ilvl="0" w:tplc="7ECE1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E2D8D"/>
    <w:multiLevelType w:val="hybridMultilevel"/>
    <w:tmpl w:val="721C07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16"/>
  </w:num>
  <w:num w:numId="15">
    <w:abstractNumId w:val="2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D8"/>
    <w:rsid w:val="000205EB"/>
    <w:rsid w:val="00043A6A"/>
    <w:rsid w:val="00051999"/>
    <w:rsid w:val="000529A8"/>
    <w:rsid w:val="000556DF"/>
    <w:rsid w:val="0006712F"/>
    <w:rsid w:val="000914FD"/>
    <w:rsid w:val="000A13BE"/>
    <w:rsid w:val="000A1C0A"/>
    <w:rsid w:val="000A71D8"/>
    <w:rsid w:val="000B6344"/>
    <w:rsid w:val="000C5146"/>
    <w:rsid w:val="000C73B7"/>
    <w:rsid w:val="000D02B1"/>
    <w:rsid w:val="000E14D6"/>
    <w:rsid w:val="000E3A05"/>
    <w:rsid w:val="000F300D"/>
    <w:rsid w:val="000F366D"/>
    <w:rsid w:val="00101E73"/>
    <w:rsid w:val="00110362"/>
    <w:rsid w:val="001109D6"/>
    <w:rsid w:val="00113932"/>
    <w:rsid w:val="0013408F"/>
    <w:rsid w:val="00156CBE"/>
    <w:rsid w:val="0017287A"/>
    <w:rsid w:val="0017487C"/>
    <w:rsid w:val="0018499D"/>
    <w:rsid w:val="00185160"/>
    <w:rsid w:val="001967C7"/>
    <w:rsid w:val="001D3745"/>
    <w:rsid w:val="001D6FDD"/>
    <w:rsid w:val="001E5446"/>
    <w:rsid w:val="00204AF4"/>
    <w:rsid w:val="00207266"/>
    <w:rsid w:val="00215779"/>
    <w:rsid w:val="00221C43"/>
    <w:rsid w:val="00226AB3"/>
    <w:rsid w:val="00230FE1"/>
    <w:rsid w:val="0023156D"/>
    <w:rsid w:val="00247DEB"/>
    <w:rsid w:val="00276F32"/>
    <w:rsid w:val="00293093"/>
    <w:rsid w:val="002A090F"/>
    <w:rsid w:val="002A32A7"/>
    <w:rsid w:val="002C4BE5"/>
    <w:rsid w:val="002D03FF"/>
    <w:rsid w:val="002D2878"/>
    <w:rsid w:val="002E2202"/>
    <w:rsid w:val="002F0B90"/>
    <w:rsid w:val="00315035"/>
    <w:rsid w:val="00323072"/>
    <w:rsid w:val="0034041E"/>
    <w:rsid w:val="003406F4"/>
    <w:rsid w:val="00381C56"/>
    <w:rsid w:val="00382069"/>
    <w:rsid w:val="00393713"/>
    <w:rsid w:val="003B2D3D"/>
    <w:rsid w:val="003C1A8C"/>
    <w:rsid w:val="003C553F"/>
    <w:rsid w:val="003D5C1D"/>
    <w:rsid w:val="003E404F"/>
    <w:rsid w:val="003E4960"/>
    <w:rsid w:val="003F78DE"/>
    <w:rsid w:val="00445540"/>
    <w:rsid w:val="0045067A"/>
    <w:rsid w:val="004642F1"/>
    <w:rsid w:val="00474984"/>
    <w:rsid w:val="00475772"/>
    <w:rsid w:val="0047626C"/>
    <w:rsid w:val="00486C36"/>
    <w:rsid w:val="00495664"/>
    <w:rsid w:val="004A7E42"/>
    <w:rsid w:val="004E6FD4"/>
    <w:rsid w:val="004F12CB"/>
    <w:rsid w:val="005126A0"/>
    <w:rsid w:val="00513159"/>
    <w:rsid w:val="00523986"/>
    <w:rsid w:val="00524719"/>
    <w:rsid w:val="00543371"/>
    <w:rsid w:val="00545989"/>
    <w:rsid w:val="00551FBC"/>
    <w:rsid w:val="00563FC5"/>
    <w:rsid w:val="0058559A"/>
    <w:rsid w:val="00592420"/>
    <w:rsid w:val="00593925"/>
    <w:rsid w:val="005A0B72"/>
    <w:rsid w:val="005A1679"/>
    <w:rsid w:val="005A4942"/>
    <w:rsid w:val="005A4F28"/>
    <w:rsid w:val="005D2607"/>
    <w:rsid w:val="005F0471"/>
    <w:rsid w:val="005F5559"/>
    <w:rsid w:val="005F57FD"/>
    <w:rsid w:val="00627226"/>
    <w:rsid w:val="00654EB5"/>
    <w:rsid w:val="006746CC"/>
    <w:rsid w:val="0068186C"/>
    <w:rsid w:val="00685271"/>
    <w:rsid w:val="006916F4"/>
    <w:rsid w:val="00693142"/>
    <w:rsid w:val="00695849"/>
    <w:rsid w:val="006B15A6"/>
    <w:rsid w:val="006B5545"/>
    <w:rsid w:val="006D11A7"/>
    <w:rsid w:val="006D3B9F"/>
    <w:rsid w:val="006E0952"/>
    <w:rsid w:val="007020DA"/>
    <w:rsid w:val="00734F5E"/>
    <w:rsid w:val="00744F10"/>
    <w:rsid w:val="007455C4"/>
    <w:rsid w:val="00770BD8"/>
    <w:rsid w:val="00771532"/>
    <w:rsid w:val="00771790"/>
    <w:rsid w:val="00791F11"/>
    <w:rsid w:val="007A39C7"/>
    <w:rsid w:val="007C666F"/>
    <w:rsid w:val="007D6711"/>
    <w:rsid w:val="0080147E"/>
    <w:rsid w:val="008173F2"/>
    <w:rsid w:val="00841EEA"/>
    <w:rsid w:val="00844461"/>
    <w:rsid w:val="00851E14"/>
    <w:rsid w:val="0085695C"/>
    <w:rsid w:val="008662CE"/>
    <w:rsid w:val="00867EEB"/>
    <w:rsid w:val="00882679"/>
    <w:rsid w:val="008828C3"/>
    <w:rsid w:val="00887FDA"/>
    <w:rsid w:val="008A79C5"/>
    <w:rsid w:val="008B69D6"/>
    <w:rsid w:val="008C55AE"/>
    <w:rsid w:val="008D12B2"/>
    <w:rsid w:val="008E0C75"/>
    <w:rsid w:val="008E5B9F"/>
    <w:rsid w:val="008F1334"/>
    <w:rsid w:val="008F3A1F"/>
    <w:rsid w:val="008F3A9F"/>
    <w:rsid w:val="008F7BE3"/>
    <w:rsid w:val="009032C4"/>
    <w:rsid w:val="00932C63"/>
    <w:rsid w:val="009336BE"/>
    <w:rsid w:val="009420C7"/>
    <w:rsid w:val="0097376D"/>
    <w:rsid w:val="009755C5"/>
    <w:rsid w:val="0098151A"/>
    <w:rsid w:val="009835B0"/>
    <w:rsid w:val="00985353"/>
    <w:rsid w:val="00991B0B"/>
    <w:rsid w:val="0099561F"/>
    <w:rsid w:val="009A48F9"/>
    <w:rsid w:val="009E752C"/>
    <w:rsid w:val="00A033F3"/>
    <w:rsid w:val="00A276A1"/>
    <w:rsid w:val="00A36AB7"/>
    <w:rsid w:val="00A471A8"/>
    <w:rsid w:val="00A858C1"/>
    <w:rsid w:val="00AA44FD"/>
    <w:rsid w:val="00AB594B"/>
    <w:rsid w:val="00AB7CF4"/>
    <w:rsid w:val="00AC7F8D"/>
    <w:rsid w:val="00AE1907"/>
    <w:rsid w:val="00B13528"/>
    <w:rsid w:val="00B45A61"/>
    <w:rsid w:val="00B47F67"/>
    <w:rsid w:val="00B74B17"/>
    <w:rsid w:val="00B978C0"/>
    <w:rsid w:val="00BA6ACC"/>
    <w:rsid w:val="00BB0C70"/>
    <w:rsid w:val="00BB293B"/>
    <w:rsid w:val="00BC4751"/>
    <w:rsid w:val="00C059F2"/>
    <w:rsid w:val="00C169E3"/>
    <w:rsid w:val="00C2426E"/>
    <w:rsid w:val="00C52669"/>
    <w:rsid w:val="00C532E0"/>
    <w:rsid w:val="00C8526C"/>
    <w:rsid w:val="00C87CFE"/>
    <w:rsid w:val="00CA1E17"/>
    <w:rsid w:val="00CA4417"/>
    <w:rsid w:val="00CC2369"/>
    <w:rsid w:val="00CC510D"/>
    <w:rsid w:val="00CD5309"/>
    <w:rsid w:val="00CF468C"/>
    <w:rsid w:val="00CF6C94"/>
    <w:rsid w:val="00D0159A"/>
    <w:rsid w:val="00D077C3"/>
    <w:rsid w:val="00D10B9F"/>
    <w:rsid w:val="00D1770B"/>
    <w:rsid w:val="00D17AC9"/>
    <w:rsid w:val="00D25002"/>
    <w:rsid w:val="00D25047"/>
    <w:rsid w:val="00D34DD5"/>
    <w:rsid w:val="00D528E3"/>
    <w:rsid w:val="00D56CD3"/>
    <w:rsid w:val="00D6139B"/>
    <w:rsid w:val="00D61402"/>
    <w:rsid w:val="00D835B6"/>
    <w:rsid w:val="00D91AE7"/>
    <w:rsid w:val="00D91D66"/>
    <w:rsid w:val="00DA6C85"/>
    <w:rsid w:val="00DB175D"/>
    <w:rsid w:val="00DB32D9"/>
    <w:rsid w:val="00DD096A"/>
    <w:rsid w:val="00DF6643"/>
    <w:rsid w:val="00E1598C"/>
    <w:rsid w:val="00E25835"/>
    <w:rsid w:val="00E32AF8"/>
    <w:rsid w:val="00E34E13"/>
    <w:rsid w:val="00E363F1"/>
    <w:rsid w:val="00E5742D"/>
    <w:rsid w:val="00E64259"/>
    <w:rsid w:val="00E8247F"/>
    <w:rsid w:val="00EA2408"/>
    <w:rsid w:val="00EA37ED"/>
    <w:rsid w:val="00EB29FB"/>
    <w:rsid w:val="00EC0437"/>
    <w:rsid w:val="00EC350F"/>
    <w:rsid w:val="00EC746B"/>
    <w:rsid w:val="00ED30A7"/>
    <w:rsid w:val="00EE1E07"/>
    <w:rsid w:val="00EF4952"/>
    <w:rsid w:val="00F1443C"/>
    <w:rsid w:val="00F619E3"/>
    <w:rsid w:val="00F75A3A"/>
    <w:rsid w:val="00FA52C3"/>
    <w:rsid w:val="00FB0DA9"/>
    <w:rsid w:val="00FC7F75"/>
    <w:rsid w:val="00FD3FF8"/>
    <w:rsid w:val="00FE102B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406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19E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0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D6F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D6F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D6F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6F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6FDD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529A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29A8"/>
  </w:style>
  <w:style w:type="paragraph" w:styleId="Porat">
    <w:name w:val="footer"/>
    <w:basedOn w:val="prastasis"/>
    <w:link w:val="PoratDiagrama"/>
    <w:uiPriority w:val="99"/>
    <w:unhideWhenUsed/>
    <w:rsid w:val="000529A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29A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19E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0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D6F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D6F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D6F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6F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6FDD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529A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29A8"/>
  </w:style>
  <w:style w:type="paragraph" w:styleId="Porat">
    <w:name w:val="footer"/>
    <w:basedOn w:val="prastasis"/>
    <w:link w:val="PoratDiagrama"/>
    <w:uiPriority w:val="99"/>
    <w:unhideWhenUsed/>
    <w:rsid w:val="000529A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29A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0F5B-025A-4746-B885-56FB11A6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9056</Words>
  <Characters>5163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Rokiskio VVG</dc:creator>
  <cp:lastModifiedBy>Tatjana Karpova</cp:lastModifiedBy>
  <cp:revision>2</cp:revision>
  <dcterms:created xsi:type="dcterms:W3CDTF">2022-04-20T13:17:00Z</dcterms:created>
  <dcterms:modified xsi:type="dcterms:W3CDTF">2022-04-20T13:17:00Z</dcterms:modified>
</cp:coreProperties>
</file>